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40" w:rsidRDefault="00317840" w:rsidP="0031784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Размер бочки, конструкция малого барабана и томов способствует комфортной игре. Новый пэд бас-барабана KU100 поглощает шум физических ударов. Добавьте сюда большие 10-дюймовые тарелки и хай-хэт - и вы получите электронную ударную установку высокого качества, позволяющую играть, не причиняя беспокойства окружающим. Триггерный модуль DTX400 имеет встроенные тембры высочайшего качества в своем классе, интерактивные обучающие функции и композиции для практики. Подключившись к порту USB компьютера, вы можете загружать новые композиции для дальнейшего развития своих исполнительских навыков. DTX400K прекрасно подходит тем, кто желает приобщиться к игре на ударных.</w:t>
      </w:r>
    </w:p>
    <w:p w:rsidR="00317840" w:rsidRDefault="00317840" w:rsidP="0031784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- Компактная электронная ударная установка дает достоверное ощущение от игры</w:t>
      </w:r>
      <w:r>
        <w:rPr>
          <w:rFonts w:ascii="Verdana" w:hAnsi="Verdana"/>
          <w:color w:val="323131"/>
          <w:sz w:val="18"/>
          <w:szCs w:val="18"/>
        </w:rPr>
        <w:br/>
        <w:t>- Бесшумный пэд бас-барабана KU100 для игры в любом месте</w:t>
      </w:r>
      <w:r>
        <w:rPr>
          <w:rFonts w:ascii="Verdana" w:hAnsi="Verdana"/>
          <w:color w:val="323131"/>
          <w:sz w:val="18"/>
          <w:szCs w:val="18"/>
        </w:rPr>
        <w:br/>
        <w:t>- Простой дистанционный контроллер хай-хэта</w:t>
      </w:r>
      <w:r>
        <w:rPr>
          <w:rFonts w:ascii="Verdana" w:hAnsi="Verdana"/>
          <w:color w:val="323131"/>
          <w:sz w:val="18"/>
          <w:szCs w:val="18"/>
        </w:rPr>
        <w:br/>
        <w:t>- Большие 10-дюймовые пэды тарелок и хай-хэта</w:t>
      </w:r>
      <w:r>
        <w:rPr>
          <w:rFonts w:ascii="Verdana" w:hAnsi="Verdana"/>
          <w:color w:val="323131"/>
          <w:sz w:val="18"/>
          <w:szCs w:val="18"/>
        </w:rPr>
        <w:br/>
        <w:t>- Прочные 7,5-дюймовые пэды с превосходными игровыми свойствами</w:t>
      </w:r>
      <w:r>
        <w:rPr>
          <w:rFonts w:ascii="Verdana" w:hAnsi="Verdana"/>
          <w:color w:val="323131"/>
          <w:sz w:val="18"/>
          <w:szCs w:val="18"/>
        </w:rPr>
        <w:br/>
        <w:t>- Новый триггерный модуль DTX400 со 169 встроенными тембрами высокого качества</w:t>
      </w:r>
      <w:r>
        <w:rPr>
          <w:rFonts w:ascii="Verdana" w:hAnsi="Verdana"/>
          <w:color w:val="323131"/>
          <w:sz w:val="18"/>
          <w:szCs w:val="18"/>
        </w:rPr>
        <w:br/>
        <w:t>- 10 предустановленных наборов ударных с возможностью полной замены звуков</w:t>
      </w:r>
      <w:r>
        <w:rPr>
          <w:rFonts w:ascii="Verdana" w:hAnsi="Verdana"/>
          <w:color w:val="323131"/>
          <w:sz w:val="18"/>
          <w:szCs w:val="18"/>
        </w:rPr>
        <w:br/>
        <w:t>- 10 интерактивных функций обучения с голосовыми подсказками</w:t>
      </w:r>
      <w:r>
        <w:rPr>
          <w:rFonts w:ascii="Verdana" w:hAnsi="Verdana"/>
          <w:color w:val="323131"/>
          <w:sz w:val="18"/>
          <w:szCs w:val="18"/>
        </w:rPr>
        <w:br/>
        <w:t>- 10 композиций для практики (по USB возможна загрузка новых композиций)</w:t>
      </w:r>
      <w:r>
        <w:rPr>
          <w:rFonts w:ascii="Verdana" w:hAnsi="Verdana"/>
          <w:color w:val="323131"/>
          <w:sz w:val="18"/>
          <w:szCs w:val="18"/>
        </w:rPr>
        <w:br/>
        <w:t>- Расширяемая конфигурация позволяет добавить еще один крэш</w:t>
      </w:r>
      <w:r>
        <w:rPr>
          <w:rFonts w:ascii="Verdana" w:hAnsi="Verdana"/>
          <w:color w:val="323131"/>
          <w:sz w:val="18"/>
          <w:szCs w:val="18"/>
        </w:rPr>
        <w:br/>
        <w:t>- Возможности модернизации: трехзонный пэд малого барабана, механическая педаль для бочки, контроллер хай-хэта более высокого класса</w:t>
      </w:r>
      <w:r>
        <w:rPr>
          <w:rFonts w:ascii="Verdana" w:hAnsi="Verdana"/>
          <w:color w:val="323131"/>
          <w:sz w:val="18"/>
          <w:szCs w:val="18"/>
        </w:rPr>
        <w:br/>
        <w:t>- Стальная опорная рама обеспечивает хорошую устойчивость стойки при игре</w:t>
      </w:r>
    </w:p>
    <w:p w:rsidR="00317840" w:rsidRDefault="00317840" w:rsidP="0031784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Style w:val="a4"/>
          <w:rFonts w:ascii="Verdana" w:hAnsi="Verdana"/>
          <w:color w:val="323131"/>
          <w:sz w:val="18"/>
          <w:szCs w:val="18"/>
        </w:rPr>
        <w:t>Конфигурация:</w:t>
      </w:r>
    </w:p>
    <w:p w:rsidR="00317840" w:rsidRDefault="00317840" w:rsidP="0031784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Малый барабан: 7,5-дюймовый пэд</w:t>
      </w:r>
      <w:r>
        <w:rPr>
          <w:rFonts w:ascii="Verdana" w:hAnsi="Verdana"/>
          <w:color w:val="323131"/>
          <w:sz w:val="18"/>
          <w:szCs w:val="18"/>
        </w:rPr>
        <w:br/>
        <w:t>Том: 7,5-дюймовый пэд</w:t>
      </w:r>
      <w:r>
        <w:rPr>
          <w:rFonts w:ascii="Verdana" w:hAnsi="Verdana"/>
          <w:color w:val="323131"/>
          <w:sz w:val="18"/>
          <w:szCs w:val="18"/>
        </w:rPr>
        <w:br/>
        <w:t>Напольный том: 7,5-дюймовый пэд</w:t>
      </w:r>
      <w:r>
        <w:rPr>
          <w:rFonts w:ascii="Verdana" w:hAnsi="Verdana"/>
          <w:color w:val="323131"/>
          <w:sz w:val="18"/>
          <w:szCs w:val="18"/>
        </w:rPr>
        <w:br/>
        <w:t>Бас-барабан: Бесшумный пэд бочки KU100</w:t>
      </w:r>
      <w:r>
        <w:rPr>
          <w:rFonts w:ascii="Verdana" w:hAnsi="Verdana"/>
          <w:color w:val="323131"/>
          <w:sz w:val="18"/>
          <w:szCs w:val="18"/>
        </w:rPr>
        <w:br/>
        <w:t>Хай-хэт: 10-дюймовый пэд</w:t>
      </w:r>
      <w:r>
        <w:rPr>
          <w:rFonts w:ascii="Verdana" w:hAnsi="Verdana"/>
          <w:color w:val="323131"/>
          <w:sz w:val="18"/>
          <w:szCs w:val="18"/>
        </w:rPr>
        <w:br/>
        <w:t>Контроллер хай-хэта: звуки с открытыми/закрытыми тарелками, фут-сплэш, контроллер можно даже использовать в качестве второй педали для бас-барабана</w:t>
      </w:r>
      <w:r>
        <w:rPr>
          <w:rFonts w:ascii="Verdana" w:hAnsi="Verdana"/>
          <w:color w:val="323131"/>
          <w:sz w:val="18"/>
          <w:szCs w:val="18"/>
        </w:rPr>
        <w:br/>
        <w:t>Крэш: 10-дюймовый пэд</w:t>
      </w:r>
      <w:r>
        <w:rPr>
          <w:rFonts w:ascii="Verdana" w:hAnsi="Verdana"/>
          <w:color w:val="323131"/>
          <w:sz w:val="18"/>
          <w:szCs w:val="18"/>
        </w:rPr>
        <w:br/>
        <w:t>Райд: 10-дюймовый пэд</w:t>
      </w:r>
    </w:p>
    <w:p w:rsidR="007968B8" w:rsidRDefault="007968B8">
      <w:bookmarkStart w:id="0" w:name="_GoBack"/>
      <w:bookmarkEnd w:id="0"/>
    </w:p>
    <w:sectPr w:rsidR="0079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65"/>
    <w:rsid w:val="00317840"/>
    <w:rsid w:val="006D6465"/>
    <w:rsid w:val="0079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2039-5ACA-4CE5-B3C0-31652AA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2015-02-26T12:26:00Z</dcterms:created>
  <dcterms:modified xsi:type="dcterms:W3CDTF">2015-02-26T12:26:00Z</dcterms:modified>
</cp:coreProperties>
</file>