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BE" w:rsidRDefault="00533523">
      <w:proofErr w:type="spellStart"/>
      <w:r>
        <w:rPr>
          <w:rFonts w:ascii="Arial" w:hAnsi="Arial" w:cs="Arial"/>
          <w:color w:val="2C2C2C"/>
          <w:shd w:val="clear" w:color="auto" w:fill="FFFFFF"/>
        </w:rPr>
        <w:t>Nux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frontline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15 - </w:t>
      </w:r>
      <w:proofErr w:type="gramStart"/>
      <w:r>
        <w:rPr>
          <w:rFonts w:ascii="Arial" w:hAnsi="Arial" w:cs="Arial"/>
          <w:color w:val="2C2C2C"/>
          <w:shd w:val="clear" w:color="auto" w:fill="FFFFFF"/>
        </w:rPr>
        <w:t>двухканальный</w:t>
      </w:r>
      <w:proofErr w:type="gramEnd"/>
      <w:r>
        <w:rPr>
          <w:rFonts w:ascii="Arial" w:hAnsi="Arial" w:cs="Arial"/>
          <w:color w:val="2C2C2C"/>
          <w:shd w:val="clear" w:color="auto" w:fill="FFFFFF"/>
        </w:rPr>
        <w:t xml:space="preserve"> 15-ти ваттный гитарный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комбо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из новой серии гитарных усилителей китайской фирмы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Nux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. В этой серии представлены ещё 8-ми и 30-ти ваттные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комбо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C2C2C"/>
          <w:shd w:val="clear" w:color="auto" w:fill="FFFFFF"/>
        </w:rPr>
        <w:t> 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noProof/>
        </w:rPr>
        <w:drawing>
          <wp:inline distT="0" distB="0" distL="0" distR="0">
            <wp:extent cx="6663690" cy="3888740"/>
            <wp:effectExtent l="19050" t="0" r="3810" b="0"/>
            <wp:docPr id="1" name="Рисунок 1" descr="Nux frontl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x frontlin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8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Nux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frontline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15 </w:t>
      </w:r>
      <w:proofErr w:type="gramStart"/>
      <w:r>
        <w:rPr>
          <w:rFonts w:ascii="Arial" w:hAnsi="Arial" w:cs="Arial"/>
          <w:color w:val="2C2C2C"/>
          <w:shd w:val="clear" w:color="auto" w:fill="FFFFFF"/>
        </w:rPr>
        <w:t>выполнен</w:t>
      </w:r>
      <w:proofErr w:type="gramEnd"/>
      <w:r>
        <w:rPr>
          <w:rFonts w:ascii="Arial" w:hAnsi="Arial" w:cs="Arial"/>
          <w:color w:val="2C2C2C"/>
          <w:shd w:val="clear" w:color="auto" w:fill="FFFFFF"/>
        </w:rPr>
        <w:t xml:space="preserve"> в классическом дизайне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комбиков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с открытой задней стенкой. Размер его не назовешь компактным: 403(L)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x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200(W)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x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347(H)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mm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. Для 15-ти Ватт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комбо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выглядит весьма солидно.</w:t>
      </w:r>
      <w:r>
        <w:rPr>
          <w:rStyle w:val="apple-converted-space"/>
          <w:rFonts w:ascii="Arial" w:hAnsi="Arial" w:cs="Arial"/>
          <w:color w:val="2C2C2C"/>
          <w:shd w:val="clear" w:color="auto" w:fill="FFFFFF"/>
        </w:rPr>
        <w:t> 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  <w:shd w:val="clear" w:color="auto" w:fill="FFFFFF"/>
        </w:rPr>
        <w:t>Нагружен гитарный усилитель на 8-ми дюймовый динамик.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noProof/>
        </w:rPr>
        <w:lastRenderedPageBreak/>
        <w:drawing>
          <wp:inline distT="0" distB="0" distL="0" distR="0">
            <wp:extent cx="6663690" cy="3888740"/>
            <wp:effectExtent l="19050" t="0" r="3810" b="0"/>
            <wp:docPr id="2" name="Рисунок 2" descr="Nux frontl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x frontlin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8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C2C"/>
          <w:shd w:val="clear" w:color="auto" w:fill="FFFFFF"/>
        </w:rPr>
        <w:t xml:space="preserve">Чистый канал имеет только регулятор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Volume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C2C2C"/>
          <w:shd w:val="clear" w:color="auto" w:fill="FFFFFF"/>
        </w:rPr>
        <w:t> 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  <w:shd w:val="clear" w:color="auto" w:fill="FFFFFF"/>
        </w:rPr>
        <w:t xml:space="preserve">Канал перегруза имеет регулировки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Gain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Volume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. Вы можете выбрать один из шести вариантов перегруженного канала: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boost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blues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crunch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solo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metal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scoop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>.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  <w:shd w:val="clear" w:color="auto" w:fill="FFFFFF"/>
        </w:rPr>
        <w:t xml:space="preserve">Далее в цепи идёт общий для обоих каналов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трехполосный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эквалайзер.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  <w:shd w:val="clear" w:color="auto" w:fill="FFFFFF"/>
        </w:rPr>
        <w:t xml:space="preserve">И в конце, сигнал попадает в процессор эффектов, представленный шестью вариантами: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chorus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flanger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echo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на одном регуляторе и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room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delay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hall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на втором.</w:t>
      </w:r>
      <w:r>
        <w:rPr>
          <w:rStyle w:val="apple-converted-space"/>
          <w:rFonts w:ascii="Arial" w:hAnsi="Arial" w:cs="Arial"/>
          <w:color w:val="2C2C2C"/>
          <w:shd w:val="clear" w:color="auto" w:fill="FFFFFF"/>
        </w:rPr>
        <w:t> 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  <w:shd w:val="clear" w:color="auto" w:fill="FFFFFF"/>
        </w:rPr>
        <w:t xml:space="preserve">У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дилея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есть кнопка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tap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. Так же, при удержании этой кнопки активируется встроенный тюнер, сигнал при этом заглушается. Так что, эту кнопку можно использовать в качестве режима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standby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, чтобы не выключать питание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комбика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>.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noProof/>
        </w:rPr>
        <w:lastRenderedPageBreak/>
        <w:drawing>
          <wp:inline distT="0" distB="0" distL="0" distR="0">
            <wp:extent cx="6663690" cy="3888740"/>
            <wp:effectExtent l="19050" t="0" r="3810" b="0"/>
            <wp:docPr id="3" name="Рисунок 3" descr="Nux frontl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x frontlin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88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C2C2C"/>
          <w:shd w:val="clear" w:color="auto" w:fill="FFFFFF"/>
        </w:rPr>
        <w:t xml:space="preserve">На задней стенке усилителя есть разъемы для наушников, внешней педали-контроллера,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джековый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вход для микрофона с регулировкой чувствительности и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мини-джековый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aux-вход.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  <w:shd w:val="clear" w:color="auto" w:fill="FFFFFF"/>
        </w:rPr>
        <w:t xml:space="preserve">Звучит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Nux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frontline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 xml:space="preserve"> 15 на удивление прилично. Учитывая невысокую стоимость </w:t>
      </w:r>
      <w:proofErr w:type="gramStart"/>
      <w:r>
        <w:rPr>
          <w:rFonts w:ascii="Arial" w:hAnsi="Arial" w:cs="Arial"/>
          <w:color w:val="2C2C2C"/>
          <w:shd w:val="clear" w:color="auto" w:fill="FFFFFF"/>
        </w:rPr>
        <w:t>данного</w:t>
      </w:r>
      <w:proofErr w:type="gramEnd"/>
      <w:r>
        <w:rPr>
          <w:rFonts w:ascii="Arial" w:hAnsi="Arial" w:cs="Arial"/>
          <w:color w:val="2C2C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2C2C"/>
          <w:shd w:val="clear" w:color="auto" w:fill="FFFFFF"/>
        </w:rPr>
        <w:t>комбика</w:t>
      </w:r>
      <w:proofErr w:type="spellEnd"/>
      <w:r>
        <w:rPr>
          <w:rFonts w:ascii="Arial" w:hAnsi="Arial" w:cs="Arial"/>
          <w:color w:val="2C2C2C"/>
          <w:shd w:val="clear" w:color="auto" w:fill="FFFFFF"/>
        </w:rPr>
        <w:t>, думаю, что он будет отличным приобретением как для домашних занятий, так и для репетиций и выступлений.</w:t>
      </w:r>
      <w:r>
        <w:rPr>
          <w:rFonts w:ascii="Arial" w:hAnsi="Arial" w:cs="Arial"/>
          <w:color w:val="2C2C2C"/>
        </w:rPr>
        <w:br/>
      </w:r>
      <w:r>
        <w:rPr>
          <w:rFonts w:ascii="Arial" w:hAnsi="Arial" w:cs="Arial"/>
          <w:color w:val="2C2C2C"/>
        </w:rPr>
        <w:lastRenderedPageBreak/>
        <w:br/>
      </w:r>
      <w:r>
        <w:rPr>
          <w:noProof/>
        </w:rPr>
        <w:drawing>
          <wp:inline distT="0" distB="0" distL="0" distR="0">
            <wp:extent cx="6663690" cy="6663690"/>
            <wp:effectExtent l="19050" t="0" r="3810" b="0"/>
            <wp:docPr id="4" name="Рисунок 4" descr="Nux frontl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ux frontlin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666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33523"/>
    <w:rsid w:val="00533523"/>
    <w:rsid w:val="0089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3523"/>
  </w:style>
  <w:style w:type="paragraph" w:styleId="a3">
    <w:name w:val="Balloon Text"/>
    <w:basedOn w:val="a"/>
    <w:link w:val="a4"/>
    <w:uiPriority w:val="99"/>
    <w:semiHidden/>
    <w:unhideWhenUsed/>
    <w:rsid w:val="0053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DNS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2015-02-05T08:58:00Z</dcterms:created>
  <dcterms:modified xsi:type="dcterms:W3CDTF">2015-02-05T08:59:00Z</dcterms:modified>
</cp:coreProperties>
</file>