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99" w:rsidRPr="009303BF" w:rsidRDefault="00850C99" w:rsidP="00850C99">
      <w:pPr>
        <w:shd w:val="clear" w:color="auto" w:fill="FFFFFF"/>
        <w:spacing w:after="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</w:rPr>
        <w:t>Описание IBANEZ V72EC</w:t>
      </w:r>
      <w:r w:rsidRPr="009303BF">
        <w:rPr>
          <w:rFonts w:ascii="Helvetica" w:eastAsia="Times New Roman" w:hAnsi="Helvetica" w:cs="Helvetica"/>
          <w:b/>
          <w:bCs/>
          <w:color w:val="000000"/>
          <w:sz w:val="20"/>
        </w:rPr>
        <w:t>:</w:t>
      </w:r>
    </w:p>
    <w:p w:rsidR="00850C99" w:rsidRPr="009303BF" w:rsidRDefault="00850C99" w:rsidP="00850C9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Несмотря на то, что гитары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серии V-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Series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, предназначены преимущественно для начинающих музыкантов, они имеют высококачественные свойства, не всегда характерные для гитар этой ценовой категории. Электроакустическая гитара V72ECE имеет верхнюю деку из ели, обечайку и заднюю деку из древесины махагони, хромированные закрытые колки, и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преамп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AEQ200T со звукоснимателями, установленными под нижним порожком.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Преамп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AEQ200T на модели V72ECE имеет 2-х полосный эквалайзер и встроенный тюнер, оптимизированный для работы со звукоснимателями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Under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Saddle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Pickups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. 7-ми сегментный светодиодный дисплей даст вам возможность настроить инструмент в темноте, например, на сцене.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9303B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СВОЙСТВА: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>- Накладка верхней деки: древесина ели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>- Обечайка и задняя дека: древесина махагони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- Звукосниматель: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Under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Saddle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Pickup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-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Преамп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: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AEQ200T со встроенным тюнером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>- Закрытые колки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- Верхний и нижний порожки: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Ivorex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II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- Кнопки бриджа: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Advantage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Bridge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Pins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- Крепление ремня: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Ibanez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Strap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>Button</w:t>
      </w:r>
      <w:proofErr w:type="spellEnd"/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t xml:space="preserve"> для акустических гитар</w:t>
      </w:r>
      <w:r w:rsidRPr="009303BF">
        <w:rPr>
          <w:rFonts w:ascii="Helvetica" w:eastAsia="Times New Roman" w:hAnsi="Helvetica" w:cs="Helvetica"/>
          <w:color w:val="000000"/>
          <w:sz w:val="20"/>
          <w:szCs w:val="20"/>
        </w:rPr>
        <w:br/>
        <w:t>- Накладка на гри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ф: палисандр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br/>
        <w:t>- Бридж: палисандр</w:t>
      </w:r>
      <w:bookmarkStart w:id="0" w:name="_GoBack"/>
      <w:bookmarkEnd w:id="0"/>
    </w:p>
    <w:p w:rsidR="00850C99" w:rsidRPr="009303BF" w:rsidRDefault="00850C99" w:rsidP="00850C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303BF">
        <w:rPr>
          <w:rFonts w:ascii="Helvetica" w:eastAsia="Times New Roman" w:hAnsi="Helvetica" w:cs="Helvetica"/>
          <w:color w:val="000000"/>
          <w:sz w:val="20"/>
        </w:rPr>
        <w:t>Страна-производитель: ИНДОНЕЗИЯ</w:t>
      </w:r>
    </w:p>
    <w:p w:rsidR="00263FA9" w:rsidRDefault="00263FA9"/>
    <w:sectPr w:rsidR="0026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99"/>
    <w:rsid w:val="00263FA9"/>
    <w:rsid w:val="008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B766F-0CAE-4DC8-AB49-5D1FC468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2015-02-06T05:30:00Z</dcterms:created>
  <dcterms:modified xsi:type="dcterms:W3CDTF">2015-02-06T05:31:00Z</dcterms:modified>
</cp:coreProperties>
</file>