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98" w:rsidRPr="009B7998" w:rsidRDefault="009B7998" w:rsidP="009B7998">
      <w:pPr>
        <w:pBdr>
          <w:left w:val="single" w:sz="24" w:space="19" w:color="FFCA60"/>
        </w:pBdr>
        <w:spacing w:after="450" w:line="36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9B799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Микшерный пульт XENYX X1832USB – типичный представитель профессиональной линейки микшеров Behringer. Отличаясь низким уровнем паразитарных шумов и долговечностью, этот микшер идеально подходит для использования «в режиме реального времени», когда нет возможности тщательно вычищать звук вручную. При этом широкие возможности по настройке как звучания, так и маршрутизации сигнала, делают XENYX X1832USB удобным для сведения аудио любого жанра.</w:t>
      </w:r>
    </w:p>
    <w:p w:rsidR="009B7998" w:rsidRPr="009B7998" w:rsidRDefault="009B7998" w:rsidP="009B7998">
      <w:pPr>
        <w:spacing w:after="150" w:line="390" w:lineRule="atLeast"/>
        <w:outlineLvl w:val="1"/>
        <w:rPr>
          <w:rFonts w:ascii="Arial" w:eastAsia="Times New Roman" w:hAnsi="Arial" w:cs="Arial"/>
          <w:color w:val="515151"/>
          <w:sz w:val="36"/>
          <w:szCs w:val="36"/>
          <w:lang w:eastAsia="ru-RU"/>
        </w:rPr>
      </w:pPr>
      <w:r w:rsidRPr="009B7998">
        <w:rPr>
          <w:rFonts w:ascii="Arial" w:eastAsia="Times New Roman" w:hAnsi="Arial" w:cs="Arial"/>
          <w:color w:val="515151"/>
          <w:sz w:val="36"/>
          <w:szCs w:val="36"/>
          <w:lang w:eastAsia="ru-RU"/>
        </w:rPr>
        <w:t>Консоль микшера</w:t>
      </w:r>
    </w:p>
    <w:p w:rsidR="009B7998" w:rsidRPr="009B7998" w:rsidRDefault="009B7998" w:rsidP="009B7998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XENYX X1832USB позволяет распределять сигналы по 14 каналам. В одной секции с шестью монофоническими каналами располагаются также шесть микрофонных входов. По традиции Behringer, на эти разъёмы можно подать фантомное питание для подключения конденсаторных микрофонов. Встроенные предусилители помогают избежать проблем с низким уровнем входного сигнала. Для моноканалов в целом аналогичную роль играют компрессоры.</w:t>
      </w:r>
    </w:p>
    <w:p w:rsidR="009B7998" w:rsidRPr="009B7998" w:rsidRDefault="009B7998" w:rsidP="009B7998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канал имеет собственный эквалайзер: монофонические можно регулировать в трёх диапазонах частот, причём средняя задаётся самим звукооператором, а стереофонические настраиваются в четырёх частотных полосах. Для всех каналов можно задать посыл на шины тремя регуляторами: префейдерным, постфейдерным и переключаемым. Как и параметры частот, посылы на шины регулируются герметичными поворотными потенциометрами. Громкость каналов определяется ползунковым регулятором.</w:t>
      </w:r>
    </w:p>
    <w:p w:rsidR="009B7998" w:rsidRPr="009B7998" w:rsidRDefault="009B7998" w:rsidP="009B7998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Каналы могут работать в режимах mute и соло. Ориентироваться в текущих статусах каналов помогают индикаторы mute; другие светодиоды сигнализируют о превышении сигнала в случае клиппирования. Похожая система индикации используется в главной секции – здесь имеется 11 светодиодов уровня громкости, индикаторы клиппирования, питания и статусов маршрутизации. Главный микс имеет собственный 9-полосный эквалайзер.</w:t>
      </w:r>
    </w:p>
    <w:p w:rsidR="009B7998" w:rsidRPr="009B7998" w:rsidRDefault="009B7998" w:rsidP="009B7998">
      <w:pPr>
        <w:spacing w:after="150" w:line="390" w:lineRule="atLeast"/>
        <w:outlineLvl w:val="1"/>
        <w:rPr>
          <w:rFonts w:ascii="Arial" w:eastAsia="Times New Roman" w:hAnsi="Arial" w:cs="Arial"/>
          <w:color w:val="515151"/>
          <w:sz w:val="36"/>
          <w:szCs w:val="36"/>
          <w:lang w:eastAsia="ru-RU"/>
        </w:rPr>
      </w:pPr>
      <w:r w:rsidRPr="009B7998">
        <w:rPr>
          <w:rFonts w:ascii="Arial" w:eastAsia="Times New Roman" w:hAnsi="Arial" w:cs="Arial"/>
          <w:color w:val="515151"/>
          <w:sz w:val="36"/>
          <w:szCs w:val="36"/>
          <w:lang w:eastAsia="ru-RU"/>
        </w:rPr>
        <w:t>Обработка звука</w:t>
      </w:r>
    </w:p>
    <w:p w:rsidR="009B7998" w:rsidRPr="009B7998" w:rsidRDefault="009B7998" w:rsidP="009B7998">
      <w:pPr>
        <w:spacing w:after="22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XENYX X1832USB установлен 24-битный эффект-процессор, поддерживающий редактирование 16 программ обработки, оснащённый светодиодным дисплеем и индикаторами громкости. Более продвинутую модернизацию сигнала можно провести на компьютере, к которому микшер подключается по встроенному USB-интерфейсу. Приложение для обработки звука, а также инструментальные плагины и эффекты можно бесплатно скачать с сайта Behringer.</w:t>
      </w:r>
    </w:p>
    <w:p w:rsidR="009B7998" w:rsidRPr="009B7998" w:rsidRDefault="009B7998" w:rsidP="009B7998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XENYX X1832USB поддерживает продвинутую систему детектирования обратной связи FBQ, функцию объёмного звучания XPQ и функцию подавления голоса – этот «джентльменский набор» опций характерен для концертных микшеров Behringer и значительно облегчает работу звукооператора.</w:t>
      </w:r>
    </w:p>
    <w:p w:rsidR="00444C9B" w:rsidRDefault="00444C9B">
      <w:bookmarkStart w:id="0" w:name="_GoBack"/>
      <w:bookmarkEnd w:id="0"/>
    </w:p>
    <w:sectPr w:rsidR="0044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D"/>
    <w:rsid w:val="00060E7D"/>
    <w:rsid w:val="00444C9B"/>
    <w:rsid w:val="009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645C7-D99E-4393-866A-7AD5C187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tro">
    <w:name w:val="intro"/>
    <w:basedOn w:val="a"/>
    <w:rsid w:val="009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2015-02-13T09:38:00Z</dcterms:created>
  <dcterms:modified xsi:type="dcterms:W3CDTF">2015-02-13T09:38:00Z</dcterms:modified>
</cp:coreProperties>
</file>