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97D" w:rsidRDefault="003D397D" w:rsidP="003D397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Спецификация:</w:t>
      </w:r>
    </w:p>
    <w:p w:rsidR="003D397D" w:rsidRDefault="003D397D" w:rsidP="003D397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Входы/выходы: Фантомное питание +48 В</w:t>
      </w:r>
    </w:p>
    <w:p w:rsidR="003D397D" w:rsidRDefault="003D397D" w:rsidP="003D397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Входные каналы</w:t>
      </w:r>
    </w:p>
    <w:p w:rsidR="003D397D" w:rsidRDefault="003D397D" w:rsidP="003D397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Моно[MIC/LINE]: 4</w:t>
      </w:r>
      <w:r>
        <w:rPr>
          <w:rFonts w:ascii="Verdana" w:hAnsi="Verdana"/>
          <w:color w:val="323131"/>
          <w:sz w:val="18"/>
          <w:szCs w:val="18"/>
        </w:rPr>
        <w:br/>
        <w:t>Моно/Стерео[MIC/LINE]: 2</w:t>
      </w:r>
      <w:r>
        <w:rPr>
          <w:rFonts w:ascii="Verdana" w:hAnsi="Verdana"/>
          <w:color w:val="323131"/>
          <w:sz w:val="18"/>
          <w:szCs w:val="18"/>
        </w:rPr>
        <w:br/>
        <w:t>Стерео[LINE]: 2</w:t>
      </w:r>
    </w:p>
    <w:p w:rsidR="003D397D" w:rsidRDefault="003D397D" w:rsidP="003D397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Выходные каналы</w:t>
      </w:r>
    </w:p>
    <w:p w:rsidR="003D397D" w:rsidRDefault="003D397D" w:rsidP="003D397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Стереовыход: 2</w:t>
      </w:r>
      <w:r>
        <w:rPr>
          <w:rFonts w:ascii="Verdana" w:hAnsi="Verdana"/>
          <w:color w:val="323131"/>
          <w:sz w:val="18"/>
          <w:szCs w:val="18"/>
        </w:rPr>
        <w:br/>
        <w:t>Мониторный выход: 1</w:t>
      </w:r>
      <w:r>
        <w:rPr>
          <w:rFonts w:ascii="Verdana" w:hAnsi="Verdana"/>
          <w:color w:val="323131"/>
          <w:sz w:val="18"/>
          <w:szCs w:val="18"/>
        </w:rPr>
        <w:br/>
        <w:t>Выход на наушники: 1</w:t>
      </w:r>
      <w:r>
        <w:rPr>
          <w:rFonts w:ascii="Verdana" w:hAnsi="Verdana"/>
          <w:color w:val="323131"/>
          <w:sz w:val="18"/>
          <w:szCs w:val="18"/>
        </w:rPr>
        <w:br/>
        <w:t>AUX-посыл: 2</w:t>
      </w:r>
      <w:r>
        <w:rPr>
          <w:rFonts w:ascii="Verdana" w:hAnsi="Verdana"/>
          <w:color w:val="323131"/>
          <w:sz w:val="18"/>
          <w:szCs w:val="18"/>
        </w:rPr>
        <w:br/>
        <w:t>Групповой выход: 2</w:t>
      </w:r>
    </w:p>
    <w:p w:rsidR="003D397D" w:rsidRDefault="003D397D" w:rsidP="003D397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Шины - Стерео: 1, GROUP: 2, AUX: 2</w:t>
      </w:r>
    </w:p>
    <w:p w:rsidR="003D397D" w:rsidRDefault="003D397D" w:rsidP="003D397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Функции входного канала</w:t>
      </w:r>
    </w:p>
    <w:p w:rsidR="003D397D" w:rsidRDefault="003D397D" w:rsidP="003D397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PAD: 26 дБ (моно)</w:t>
      </w:r>
      <w:r>
        <w:rPr>
          <w:rFonts w:ascii="Verdana" w:hAnsi="Verdana"/>
          <w:color w:val="323131"/>
          <w:sz w:val="18"/>
          <w:szCs w:val="18"/>
        </w:rPr>
        <w:br/>
        <w:t>ВЧ-</w:t>
      </w:r>
      <w:proofErr w:type="spellStart"/>
      <w:r>
        <w:rPr>
          <w:rFonts w:ascii="Verdana" w:hAnsi="Verdana"/>
          <w:color w:val="323131"/>
          <w:sz w:val="18"/>
          <w:szCs w:val="18"/>
        </w:rPr>
        <w:t>фильр</w:t>
      </w:r>
      <w:proofErr w:type="spellEnd"/>
      <w:r>
        <w:rPr>
          <w:rFonts w:ascii="Verdana" w:hAnsi="Verdana"/>
          <w:color w:val="323131"/>
          <w:sz w:val="18"/>
          <w:szCs w:val="18"/>
        </w:rPr>
        <w:t>: 80 Гц, 12 дБ/</w:t>
      </w:r>
      <w:proofErr w:type="spellStart"/>
      <w:r>
        <w:rPr>
          <w:rFonts w:ascii="Verdana" w:hAnsi="Verdana"/>
          <w:color w:val="323131"/>
          <w:sz w:val="18"/>
          <w:szCs w:val="18"/>
        </w:rPr>
        <w:t>окт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(моно/стерео: только MIC)</w:t>
      </w:r>
      <w:r>
        <w:rPr>
          <w:rFonts w:ascii="Verdana" w:hAnsi="Verdana"/>
          <w:color w:val="323131"/>
          <w:sz w:val="18"/>
          <w:szCs w:val="18"/>
        </w:rPr>
        <w:br/>
        <w:t xml:space="preserve">Компрессор: Компрессор с одним регулятором (к-т усиления/порог/к-т компрессии) Порог: +22 </w:t>
      </w:r>
      <w:proofErr w:type="spellStart"/>
      <w:r>
        <w:rPr>
          <w:rFonts w:ascii="Verdana" w:hAnsi="Verdana"/>
          <w:color w:val="323131"/>
          <w:sz w:val="18"/>
          <w:szCs w:val="18"/>
        </w:rPr>
        <w:t>dBu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~ -8 </w:t>
      </w:r>
      <w:proofErr w:type="spellStart"/>
      <w:r>
        <w:rPr>
          <w:rFonts w:ascii="Verdana" w:hAnsi="Verdana"/>
          <w:color w:val="323131"/>
          <w:sz w:val="18"/>
          <w:szCs w:val="18"/>
        </w:rPr>
        <w:t>dBu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, к-т компрессии: 1:1 ~ 4:1, уровень на выходе: 0 дБ ~ 7 дБ Время атаки: около 25 </w:t>
      </w:r>
      <w:proofErr w:type="spellStart"/>
      <w:r>
        <w:rPr>
          <w:rFonts w:ascii="Verdana" w:hAnsi="Verdana"/>
          <w:color w:val="323131"/>
          <w:sz w:val="18"/>
          <w:szCs w:val="18"/>
        </w:rPr>
        <w:t>мс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, время восстановления: около 300 </w:t>
      </w:r>
      <w:proofErr w:type="spellStart"/>
      <w:r>
        <w:rPr>
          <w:rFonts w:ascii="Verdana" w:hAnsi="Verdana"/>
          <w:color w:val="323131"/>
          <w:sz w:val="18"/>
          <w:szCs w:val="18"/>
        </w:rPr>
        <w:t>мс</w:t>
      </w:r>
      <w:proofErr w:type="spellEnd"/>
      <w:r>
        <w:rPr>
          <w:rFonts w:ascii="Verdana" w:hAnsi="Verdana"/>
          <w:color w:val="323131"/>
          <w:sz w:val="18"/>
          <w:szCs w:val="18"/>
        </w:rPr>
        <w:br/>
        <w:t>EQ ВЧ: Усиление: +15 дБ/-15 дБ, частота: 10 кГц сглаживающий фильтр</w:t>
      </w:r>
      <w:r>
        <w:rPr>
          <w:rFonts w:ascii="Verdana" w:hAnsi="Verdana"/>
          <w:color w:val="323131"/>
          <w:sz w:val="18"/>
          <w:szCs w:val="18"/>
        </w:rPr>
        <w:br/>
        <w:t>EQ СЧ: Усиление: +15 дБ/-15 дБ, частота: 2,5 кГц ВЧ-коррекция</w:t>
      </w:r>
      <w:r>
        <w:rPr>
          <w:rFonts w:ascii="Verdana" w:hAnsi="Verdana"/>
          <w:color w:val="323131"/>
          <w:sz w:val="18"/>
          <w:szCs w:val="18"/>
        </w:rPr>
        <w:br/>
        <w:t>EQ НЧ: Усиление: +15 дБ/-15 дБ, частота: 100 Гц сглаживающий фильтр</w:t>
      </w:r>
      <w:r>
        <w:rPr>
          <w:rFonts w:ascii="Verdana" w:hAnsi="Verdana"/>
          <w:color w:val="323131"/>
          <w:sz w:val="18"/>
          <w:szCs w:val="18"/>
        </w:rPr>
        <w:br/>
        <w:t>PEAK LED: Индикатор включается, когда сигнал после частотной коррекции достигает 3 дБ ниже уровня ограничения</w:t>
      </w:r>
      <w:r>
        <w:rPr>
          <w:rFonts w:ascii="Verdana" w:hAnsi="Verdana"/>
          <w:color w:val="323131"/>
          <w:sz w:val="18"/>
          <w:szCs w:val="18"/>
        </w:rPr>
        <w:br/>
        <w:t>Шкала громкости: 2x12-сегментный светодиодный индикатор [PEAK, +10, +6, +3, 0, -3, -6, -10, -15, -20, -25, -30 дБ]</w:t>
      </w:r>
    </w:p>
    <w:p w:rsidR="003D397D" w:rsidRDefault="003D397D" w:rsidP="003D397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Общие характеристики:</w:t>
      </w:r>
    </w:p>
    <w:p w:rsidR="003D397D" w:rsidRDefault="003D397D" w:rsidP="003D397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 xml:space="preserve">Коэффициент нелинейных искажений: 0,03 % при +14 </w:t>
      </w:r>
      <w:proofErr w:type="spellStart"/>
      <w:r>
        <w:rPr>
          <w:rFonts w:ascii="Verdana" w:hAnsi="Verdana"/>
          <w:color w:val="323131"/>
          <w:sz w:val="18"/>
          <w:szCs w:val="18"/>
        </w:rPr>
        <w:t>dBu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(20 Гц ~ 20 кГц), регулятор GAIN: установка </w:t>
      </w:r>
      <w:proofErr w:type="spellStart"/>
      <w:r>
        <w:rPr>
          <w:rFonts w:ascii="Verdana" w:hAnsi="Verdana"/>
          <w:color w:val="323131"/>
          <w:sz w:val="18"/>
          <w:szCs w:val="18"/>
        </w:rPr>
        <w:t>Min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, 0,005 % при +24 </w:t>
      </w:r>
      <w:proofErr w:type="spellStart"/>
      <w:r>
        <w:rPr>
          <w:rFonts w:ascii="Verdana" w:hAnsi="Verdana"/>
          <w:color w:val="323131"/>
          <w:sz w:val="18"/>
          <w:szCs w:val="18"/>
        </w:rPr>
        <w:t>dBu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(1кГц), регулятор GAIN: установка </w:t>
      </w:r>
      <w:proofErr w:type="spellStart"/>
      <w:r>
        <w:rPr>
          <w:rFonts w:ascii="Verdana" w:hAnsi="Verdana"/>
          <w:color w:val="323131"/>
          <w:sz w:val="18"/>
          <w:szCs w:val="18"/>
        </w:rPr>
        <w:t>Min</w:t>
      </w:r>
      <w:proofErr w:type="spellEnd"/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</w:rPr>
        <w:br/>
        <w:t xml:space="preserve">Диапазон воспроизводимых частот: +0,5 дБ/-1,5 дБ (20 Гц ~ 48 кГц), относительно номинального уровня на выходе при 1 кГц, регулятор GAIN: установка </w:t>
      </w:r>
      <w:proofErr w:type="spellStart"/>
      <w:r>
        <w:rPr>
          <w:rFonts w:ascii="Verdana" w:hAnsi="Verdana"/>
          <w:color w:val="323131"/>
          <w:sz w:val="18"/>
          <w:szCs w:val="18"/>
        </w:rPr>
        <w:t>Min</w:t>
      </w:r>
      <w:proofErr w:type="spellEnd"/>
    </w:p>
    <w:p w:rsidR="003D397D" w:rsidRDefault="003D397D" w:rsidP="003D397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 xml:space="preserve">Уровень собственного </w:t>
      </w:r>
      <w:proofErr w:type="gramStart"/>
      <w:r>
        <w:rPr>
          <w:rFonts w:ascii="Verdana" w:hAnsi="Verdana"/>
          <w:color w:val="323131"/>
          <w:sz w:val="18"/>
          <w:szCs w:val="18"/>
        </w:rPr>
        <w:t>шума:</w:t>
      </w:r>
      <w:r>
        <w:rPr>
          <w:rFonts w:ascii="Verdana" w:hAnsi="Verdana"/>
          <w:color w:val="323131"/>
          <w:sz w:val="18"/>
          <w:szCs w:val="18"/>
        </w:rPr>
        <w:br/>
        <w:t>Эквивалентный</w:t>
      </w:r>
      <w:proofErr w:type="gramEnd"/>
      <w:r>
        <w:rPr>
          <w:rFonts w:ascii="Verdana" w:hAnsi="Verdana"/>
          <w:color w:val="323131"/>
          <w:sz w:val="18"/>
          <w:szCs w:val="18"/>
        </w:rPr>
        <w:t xml:space="preserve"> шум на входе: -128 </w:t>
      </w:r>
      <w:proofErr w:type="spellStart"/>
      <w:r>
        <w:rPr>
          <w:rFonts w:ascii="Verdana" w:hAnsi="Verdana"/>
          <w:color w:val="323131"/>
          <w:sz w:val="18"/>
          <w:szCs w:val="18"/>
        </w:rPr>
        <w:t>dBu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(входной моноканал, </w:t>
      </w:r>
      <w:proofErr w:type="spellStart"/>
      <w:r>
        <w:rPr>
          <w:rFonts w:ascii="Verdana" w:hAnsi="Verdana"/>
          <w:color w:val="323131"/>
          <w:sz w:val="18"/>
          <w:szCs w:val="18"/>
        </w:rPr>
        <w:t>Rs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: 150Ω, регулятор GAIN: установка </w:t>
      </w:r>
      <w:proofErr w:type="spellStart"/>
      <w:r>
        <w:rPr>
          <w:rFonts w:ascii="Verdana" w:hAnsi="Verdana"/>
          <w:color w:val="323131"/>
          <w:sz w:val="18"/>
          <w:szCs w:val="18"/>
        </w:rPr>
        <w:t>Max</w:t>
      </w:r>
      <w:proofErr w:type="spellEnd"/>
      <w:r>
        <w:rPr>
          <w:rFonts w:ascii="Verdana" w:hAnsi="Verdana"/>
          <w:color w:val="323131"/>
          <w:sz w:val="18"/>
          <w:szCs w:val="18"/>
        </w:rPr>
        <w:t>)</w:t>
      </w:r>
      <w:r>
        <w:rPr>
          <w:rFonts w:ascii="Verdana" w:hAnsi="Verdana"/>
          <w:color w:val="323131"/>
          <w:sz w:val="18"/>
          <w:szCs w:val="18"/>
        </w:rPr>
        <w:br/>
        <w:t xml:space="preserve">Остаточный выходной шум: -102 </w:t>
      </w:r>
      <w:proofErr w:type="spellStart"/>
      <w:r>
        <w:rPr>
          <w:rFonts w:ascii="Verdana" w:hAnsi="Verdana"/>
          <w:color w:val="323131"/>
          <w:sz w:val="18"/>
          <w:szCs w:val="18"/>
        </w:rPr>
        <w:t>dBu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(STEREO OUT, мастер-</w:t>
      </w:r>
      <w:proofErr w:type="spellStart"/>
      <w:r>
        <w:rPr>
          <w:rFonts w:ascii="Verdana" w:hAnsi="Verdana"/>
          <w:color w:val="323131"/>
          <w:sz w:val="18"/>
          <w:szCs w:val="18"/>
        </w:rPr>
        <w:t>фейдер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STEREO: установка </w:t>
      </w:r>
      <w:proofErr w:type="spellStart"/>
      <w:r>
        <w:rPr>
          <w:rFonts w:ascii="Verdana" w:hAnsi="Verdana"/>
          <w:color w:val="323131"/>
          <w:sz w:val="18"/>
          <w:szCs w:val="18"/>
        </w:rPr>
        <w:t>Min</w:t>
      </w:r>
      <w:proofErr w:type="spellEnd"/>
      <w:r>
        <w:rPr>
          <w:rFonts w:ascii="Verdana" w:hAnsi="Verdana"/>
          <w:color w:val="323131"/>
          <w:sz w:val="18"/>
          <w:szCs w:val="18"/>
        </w:rPr>
        <w:t>)</w:t>
      </w:r>
      <w:r>
        <w:rPr>
          <w:rFonts w:ascii="Verdana" w:hAnsi="Verdana"/>
          <w:color w:val="323131"/>
          <w:sz w:val="18"/>
          <w:szCs w:val="18"/>
        </w:rPr>
        <w:br/>
        <w:t>Перекрестные искажения: -78 дБ</w:t>
      </w:r>
      <w:r>
        <w:rPr>
          <w:rFonts w:ascii="Verdana" w:hAnsi="Verdana"/>
          <w:color w:val="323131"/>
          <w:sz w:val="18"/>
          <w:szCs w:val="18"/>
        </w:rPr>
        <w:br/>
        <w:t>Требования к питанию: Источник переменного тока: 100 – 240 В, 50 / 60 Гц</w:t>
      </w:r>
      <w:r>
        <w:rPr>
          <w:rFonts w:ascii="Verdana" w:hAnsi="Verdana"/>
          <w:color w:val="323131"/>
          <w:sz w:val="18"/>
          <w:szCs w:val="18"/>
        </w:rPr>
        <w:br/>
        <w:t>Потребляемая мощность: 22 Вт</w:t>
      </w:r>
    </w:p>
    <w:p w:rsidR="003D397D" w:rsidRDefault="003D397D" w:rsidP="003D397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Габариты</w:t>
      </w:r>
    </w:p>
    <w:p w:rsidR="003D397D" w:rsidRDefault="003D397D" w:rsidP="003D397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Ширина: 308 мм</w:t>
      </w:r>
      <w:r>
        <w:rPr>
          <w:rFonts w:ascii="Verdana" w:hAnsi="Verdana"/>
          <w:color w:val="323131"/>
          <w:sz w:val="18"/>
          <w:szCs w:val="18"/>
        </w:rPr>
        <w:br/>
        <w:t>Высота: 118 мм</w:t>
      </w:r>
      <w:r>
        <w:rPr>
          <w:rFonts w:ascii="Verdana" w:hAnsi="Verdana"/>
          <w:color w:val="323131"/>
          <w:sz w:val="18"/>
          <w:szCs w:val="18"/>
        </w:rPr>
        <w:br/>
        <w:t>Глубина: 422 мм</w:t>
      </w:r>
      <w:r>
        <w:rPr>
          <w:rFonts w:ascii="Verdana" w:hAnsi="Verdana"/>
          <w:color w:val="323131"/>
          <w:sz w:val="18"/>
          <w:szCs w:val="18"/>
        </w:rPr>
        <w:br/>
        <w:t>Вес без упаковки: 4 кг</w:t>
      </w:r>
      <w:r>
        <w:rPr>
          <w:rFonts w:ascii="Verdana" w:hAnsi="Verdana"/>
          <w:color w:val="323131"/>
          <w:sz w:val="18"/>
          <w:szCs w:val="18"/>
        </w:rPr>
        <w:br/>
        <w:t xml:space="preserve">Аксессуары: </w:t>
      </w:r>
      <w:proofErr w:type="gramStart"/>
      <w:r>
        <w:rPr>
          <w:rFonts w:ascii="Verdana" w:hAnsi="Verdana"/>
          <w:color w:val="323131"/>
          <w:sz w:val="18"/>
          <w:szCs w:val="18"/>
        </w:rPr>
        <w:t>В</w:t>
      </w:r>
      <w:proofErr w:type="gramEnd"/>
      <w:r>
        <w:rPr>
          <w:rFonts w:ascii="Verdana" w:hAnsi="Verdana"/>
          <w:color w:val="323131"/>
          <w:sz w:val="18"/>
          <w:szCs w:val="18"/>
        </w:rPr>
        <w:t xml:space="preserve"> комплект поставки входят: руководство для пользователя, техническая документация, провод питания от сети переменного тока. Можно приобрести дополнительно: комплект RK-MG12 для монтажа в аппаратной стойке</w:t>
      </w:r>
      <w:r>
        <w:rPr>
          <w:rFonts w:ascii="Verdana" w:hAnsi="Verdana"/>
          <w:color w:val="323131"/>
          <w:sz w:val="18"/>
          <w:szCs w:val="18"/>
        </w:rPr>
        <w:br/>
        <w:t>Прочее: Диапазон рабочих температур: 0 ~ +40C</w:t>
      </w:r>
    </w:p>
    <w:p w:rsidR="00E80178" w:rsidRDefault="00E80178">
      <w:bookmarkStart w:id="0" w:name="_GoBack"/>
      <w:bookmarkEnd w:id="0"/>
    </w:p>
    <w:sectPr w:rsidR="00E8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95"/>
    <w:rsid w:val="003D397D"/>
    <w:rsid w:val="008E3995"/>
    <w:rsid w:val="00E8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28713-5C3C-4B59-A5D1-75793154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>MICROSOFT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2015-02-22T05:59:00Z</dcterms:created>
  <dcterms:modified xsi:type="dcterms:W3CDTF">2015-02-22T05:59:00Z</dcterms:modified>
</cp:coreProperties>
</file>