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Возможности</w:t>
      </w:r>
    </w:p>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Звуковая технология</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Беспрецендентно натуральное воспроизведение выразительной мощи и обертональной насыщенности Концертного рояля</w:t>
      </w:r>
    </w:p>
    <w:p>
      <w:pPr>
        <w:spacing w:before="240" w:after="75"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Многомерный источник звукового морфинга AiR</w:t>
      </w:r>
      <w:r>
        <w:rPr>
          <w:rFonts w:ascii="Helvetica" w:hAnsi="Helvetica" w:cs="Helvetica" w:eastAsia="Helvetica"/>
          <w:color w:val="555555"/>
          <w:spacing w:val="0"/>
          <w:position w:val="0"/>
          <w:sz w:val="18"/>
          <w:shd w:fill="FFFFFF" w:val="clear"/>
        </w:rPr>
        <w:br/>
        <w:t xml:space="preserve">Характеристики "Многомерного источника звукового морфинга AiR" - новейшего процессора, разработанного компанией Casio, отражают внимание к деталям выразительности настоящего рояля. Объем встроенной памяти был увеличен, что позволило добиться значительного улучшения качества исходных звуковых семплов. Изменения тембра во времени,реализуемые процессором AiR, воссоздают звук, который вы могли бы ожидать только от настоящего акустического инструмента.От начала звучания до послезвучия тембр остается естественным и натуральным. Читать далее.</w:t>
      </w:r>
    </w:p>
    <w:p>
      <w:pPr>
        <w:numPr>
          <w:ilvl w:val="0"/>
          <w:numId w:val="5"/>
        </w:numPr>
        <w:tabs>
          <w:tab w:val="left" w:pos="720" w:leader="none"/>
        </w:tabs>
        <w:spacing w:before="0" w:after="0" w:line="240"/>
        <w:ind w:right="0" w:left="0" w:hanging="360"/>
        <w:jc w:val="left"/>
        <w:rPr>
          <w:rFonts w:ascii="Helvetica" w:hAnsi="Helvetica" w:cs="Helvetica" w:eastAsia="Helvetica"/>
          <w:color w:val="777777"/>
          <w:spacing w:val="0"/>
          <w:position w:val="0"/>
          <w:sz w:val="15"/>
          <w:shd w:fill="FFFFFF" w:val="clear"/>
        </w:rPr>
      </w:pPr>
      <w:r>
        <w:rPr>
          <w:rFonts w:ascii="Helvetica" w:hAnsi="Helvetica" w:cs="Helvetica" w:eastAsia="Helvetica"/>
          <w:color w:val="777777"/>
          <w:spacing w:val="0"/>
          <w:position w:val="0"/>
          <w:sz w:val="15"/>
          <w:shd w:fill="FFFFFF" w:val="clear"/>
        </w:rPr>
        <w:t xml:space="preserve">* AiR = </w:t>
      </w:r>
      <w:r>
        <w:rPr>
          <w:rFonts w:ascii="Helvetica" w:hAnsi="Helvetica" w:cs="Helvetica" w:eastAsia="Helvetica"/>
          <w:color w:val="777777"/>
          <w:spacing w:val="0"/>
          <w:position w:val="0"/>
          <w:sz w:val="15"/>
          <w:shd w:fill="FFFFFF" w:val="clear"/>
        </w:rPr>
        <w:t xml:space="preserve">Акустический и Интеллектуальный Резонатор</w:t>
      </w:r>
    </w:p>
    <w:p>
      <w:pPr>
        <w:spacing w:before="0" w:after="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br/>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10 </w:t>
      </w:r>
      <w:r>
        <w:rPr>
          <w:rFonts w:ascii="Helvetica" w:hAnsi="Helvetica" w:cs="Helvetica" w:eastAsia="Helvetica"/>
          <w:b/>
          <w:color w:val="555555"/>
          <w:spacing w:val="0"/>
          <w:position w:val="0"/>
          <w:sz w:val="18"/>
          <w:shd w:fill="FFFFFF" w:val="clear"/>
        </w:rPr>
        <w:t xml:space="preserve">тембров концертного рояля, оптимизированные для различных музыкальных жанров.</w:t>
      </w:r>
      <w:r>
        <w:rPr>
          <w:rFonts w:ascii="Helvetica" w:hAnsi="Helvetica" w:cs="Helvetica" w:eastAsia="Helvetica"/>
          <w:color w:val="555555"/>
          <w:spacing w:val="0"/>
          <w:position w:val="0"/>
          <w:sz w:val="18"/>
          <w:shd w:fill="FFFFFF" w:val="clear"/>
        </w:rPr>
        <w:br/>
        <w:t xml:space="preserve">Тембры инструмента включают оптимально подготовленные тембры для различных музыкальных жанров от классики до рока, джаза и танцевальной музыки.</w:t>
        <w:br/>
      </w:r>
      <w:r>
        <w:rPr>
          <w:rFonts w:ascii="Helvetica" w:hAnsi="Helvetica" w:cs="Helvetica" w:eastAsia="Helvetica"/>
          <w:b/>
          <w:color w:val="555555"/>
          <w:spacing w:val="0"/>
          <w:position w:val="0"/>
          <w:sz w:val="18"/>
          <w:shd w:fill="FFFFFF" w:val="clear"/>
        </w:rPr>
        <w:t xml:space="preserve">Тембры концертного рояля :</w:t>
      </w:r>
      <w:r>
        <w:rPr>
          <w:rFonts w:ascii="Helvetica" w:hAnsi="Helvetica" w:cs="Helvetica" w:eastAsia="Helvetica"/>
          <w:color w:val="555555"/>
          <w:spacing w:val="0"/>
          <w:position w:val="0"/>
          <w:sz w:val="18"/>
          <w:shd w:fill="FFFFFF" w:val="clear"/>
        </w:rPr>
        <w:t xml:space="preserve"> 1) </w:t>
      </w:r>
      <w:r>
        <w:rPr>
          <w:rFonts w:ascii="Helvetica" w:hAnsi="Helvetica" w:cs="Helvetica" w:eastAsia="Helvetica"/>
          <w:color w:val="555555"/>
          <w:spacing w:val="0"/>
          <w:position w:val="0"/>
          <w:sz w:val="18"/>
          <w:shd w:fill="FFFFFF" w:val="clear"/>
        </w:rPr>
        <w:t xml:space="preserve">КОНЦЕРТ, 2) РОК, 3) ДЖАЗ, 4) КЛАССИКА, 5) ПОП, 6) ДЭНС, 7) LA, 8) МЯГКИЙ, 9) ЯРКИЙ, 10) ФОРТЕПИАНО И ПЕДАЛЬ</w:t>
      </w:r>
    </w:p>
    <w:p>
      <w:pPr>
        <w:spacing w:before="0" w:after="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br/>
      </w:r>
    </w:p>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Клавиатура</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Ощущения при игре, приближающиеся к натуральному преобразуют мысли исполнителя в Звук</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Трех-сенсорная взвешенная молоточковая клавиатура II поколения, воспроизводящая все временные эффекты, характерные для акустического инструмента</w:t>
      </w:r>
      <w:r>
        <w:rPr>
          <w:rFonts w:ascii="Helvetica" w:hAnsi="Helvetica" w:cs="Helvetica" w:eastAsia="Helvetica"/>
          <w:color w:val="555555"/>
          <w:spacing w:val="0"/>
          <w:position w:val="0"/>
          <w:sz w:val="18"/>
          <w:shd w:fill="FFFFFF" w:val="clear"/>
        </w:rPr>
        <w:br/>
        <w:t xml:space="preserve">Разница между структурой тембра концертного рояля и цифрового пианино скрывается в специфических временных характеристиках, от момента взятия ноты до появления звука. Трех-сенсорная взвешенная молоточковая клавиатура II поколения распознает разницу в нажатии с помощью трех сенсоров, работающих последовательно. Читать далее.</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Покрытие клавиатуры под слоновую кость и черное дерево делает игру на инструменте более удобной.</w:t>
      </w:r>
      <w:r>
        <w:rPr>
          <w:rFonts w:ascii="Helvetica" w:hAnsi="Helvetica" w:cs="Helvetica" w:eastAsia="Helvetica"/>
          <w:color w:val="555555"/>
          <w:spacing w:val="0"/>
          <w:position w:val="0"/>
          <w:sz w:val="18"/>
          <w:shd w:fill="FFFFFF" w:val="clear"/>
        </w:rPr>
        <w:t xml:space="preserve"> </w:t>
      </w:r>
      <w:r>
        <w:rPr>
          <w:rFonts w:ascii="Helvetica" w:hAnsi="Helvetica" w:cs="Helvetica" w:eastAsia="Helvetica"/>
          <w:color w:val="555555"/>
          <w:spacing w:val="0"/>
          <w:position w:val="0"/>
          <w:sz w:val="18"/>
          <w:shd w:fill="FFFFFF" w:val="clear"/>
        </w:rPr>
        <w:t xml:space="preserve">Покрытие клавиатуры под слоновую кость и черное дерево дает ощущения и внешний вид роскошного концертного инструмента. Скурпулезно воспроизведенная поверхность клавиатуры предотвращает скольжение пальцев, позволяя играть на протяжение большого количества времени, не ощущая усталости</w:t>
      </w:r>
    </w:p>
    <w:p>
      <w:pPr>
        <w:spacing w:before="0" w:after="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br/>
      </w:r>
    </w:p>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Лид симулятор* воспроизводит эффект, характерный для звучания инструмента с открытой крышкой ("крылом")</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Характер и качества тембра концертного рояля сильно меняются в зависимости от угла раскрытия его крышки ("крыла"). Лид симулятор воспроизводит те же самые акустические принципы у цифрового инструмента. Эффект, характерный для игры с открытой, либо закрытой крышкой воссоздан в мельчайших деталях. Фортепианный тембр, который вам необходим, всегда может быть найден изменением угла раскрытия крыла рояля.</w:t>
      </w:r>
    </w:p>
    <w:p>
      <w:pPr>
        <w:spacing w:before="0" w:after="0" w:line="270"/>
        <w:ind w:right="0" w:left="0" w:firstLine="0"/>
        <w:jc w:val="center"/>
        <w:rPr>
          <w:rFonts w:ascii="Helvetica" w:hAnsi="Helvetica" w:cs="Helvetica" w:eastAsia="Helvetica"/>
          <w:color w:val="555555"/>
          <w:spacing w:val="0"/>
          <w:position w:val="0"/>
          <w:sz w:val="18"/>
          <w:shd w:fill="FFFFFF" w:val="clear"/>
        </w:rPr>
      </w:pPr>
      <w:r>
        <w:object w:dxaOrig="7545" w:dyaOrig="1440">
          <v:rect xmlns:o="urn:schemas-microsoft-com:office:office" xmlns:v="urn:schemas-microsoft-com:vml" id="rectole0000000000" style="width:377.250000pt;height:7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numPr>
          <w:ilvl w:val="0"/>
          <w:numId w:val="21"/>
        </w:numPr>
        <w:tabs>
          <w:tab w:val="left" w:pos="720" w:leader="none"/>
        </w:tabs>
        <w:spacing w:before="0" w:after="0" w:line="240"/>
        <w:ind w:right="0" w:left="0" w:hanging="360"/>
        <w:jc w:val="left"/>
        <w:rPr>
          <w:rFonts w:ascii="Helvetica" w:hAnsi="Helvetica" w:cs="Helvetica" w:eastAsia="Helvetica"/>
          <w:color w:val="777777"/>
          <w:spacing w:val="0"/>
          <w:position w:val="0"/>
          <w:sz w:val="15"/>
          <w:shd w:fill="FFFFFF" w:val="clear"/>
        </w:rPr>
      </w:pPr>
      <w:r>
        <w:rPr>
          <w:rFonts w:ascii="Helvetica" w:hAnsi="Helvetica" w:cs="Helvetica" w:eastAsia="Helvetica"/>
          <w:color w:val="777777"/>
          <w:spacing w:val="0"/>
          <w:position w:val="0"/>
          <w:sz w:val="15"/>
          <w:shd w:fill="FFFFFF" w:val="clear"/>
        </w:rPr>
        <w:t xml:space="preserve">* </w:t>
      </w:r>
      <w:r>
        <w:rPr>
          <w:rFonts w:ascii="Helvetica" w:hAnsi="Helvetica" w:cs="Helvetica" w:eastAsia="Helvetica"/>
          <w:color w:val="777777"/>
          <w:spacing w:val="0"/>
          <w:position w:val="0"/>
          <w:sz w:val="15"/>
          <w:shd w:fill="FFFFFF" w:val="clear"/>
        </w:rPr>
        <w:t xml:space="preserve">Настройки функции эмуляции положения крышки рояля остаются без изменений, вне зависимости от того, открыта ли верхняя крышка инструмента, или закрыта.</w:t>
      </w:r>
    </w:p>
    <w:p>
      <w:pPr>
        <w:spacing w:before="0" w:after="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br/>
      </w:r>
    </w:p>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Беспрецендентная эволюция цифрового пианино</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Воспроизведение разнообразных реверберационных характеристик 10 известных концертных площадок - Эмулятор акустических пространств.</w:t>
      </w:r>
      <w:r>
        <w:rPr>
          <w:rFonts w:ascii="Helvetica" w:hAnsi="Helvetica" w:cs="Helvetica" w:eastAsia="Helvetica"/>
          <w:color w:val="555555"/>
          <w:spacing w:val="0"/>
          <w:position w:val="0"/>
          <w:sz w:val="18"/>
          <w:shd w:fill="FFFFFF" w:val="clear"/>
        </w:rPr>
        <w:br/>
        <w:t xml:space="preserve">Эта функция эмулирует акустические характеристики – от ясного, чистого до бурного, красочного звучания – всемирно известных концертных залов и других концертных площадок. Основанная на передовых технологиях система обработки Privia позволяет наслаждаться полноценным фортепианным звучанием в его живом концертном варианте.</w:t>
        <w:br/>
      </w:r>
      <w:r>
        <w:rPr>
          <w:rFonts w:ascii="Helvetica" w:hAnsi="Helvetica" w:cs="Helvetica" w:eastAsia="Helvetica"/>
          <w:b/>
          <w:color w:val="555555"/>
          <w:spacing w:val="0"/>
          <w:position w:val="0"/>
          <w:sz w:val="18"/>
          <w:shd w:fill="FFFFFF" w:val="clear"/>
        </w:rPr>
        <w:t xml:space="preserve">Настройки эмулятора акустических пространств:</w:t>
      </w:r>
      <w:r>
        <w:rPr>
          <w:rFonts w:ascii="Helvetica" w:hAnsi="Helvetica" w:cs="Helvetica" w:eastAsia="Helvetica"/>
          <w:color w:val="555555"/>
          <w:spacing w:val="0"/>
          <w:position w:val="0"/>
          <w:sz w:val="18"/>
          <w:shd w:fill="FFFFFF" w:val="clear"/>
        </w:rPr>
        <w:br/>
      </w:r>
      <w:r>
        <w:rPr>
          <w:rFonts w:ascii="Helvetica" w:hAnsi="Helvetica" w:cs="Helvetica" w:eastAsia="Helvetica"/>
          <w:color w:val="555555"/>
          <w:spacing w:val="0"/>
          <w:position w:val="0"/>
          <w:sz w:val="18"/>
          <w:shd w:fill="FFFFFF" w:val="clear"/>
        </w:rPr>
        <w:t xml:space="preserve">1) N.Y. CLUB, 2) SCORING STAGE, 3) DUTCH CHURCH, 4 )STANDARD HALL (DEFAULT), 5) OPERA HALL, 6) VIENNESE HALL, 7) L.A. HALL, 8) BERLIN HALL, 9) FRENCH CATHEDRAL, 10) BRITISH STADIUM</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Функция Струнный резонанс* позволяет добиться глубокого, резонирующего звука всех 88 клавиш инструмента.</w:t>
      </w:r>
      <w:r>
        <w:rPr>
          <w:rFonts w:ascii="Helvetica" w:hAnsi="Helvetica" w:cs="Helvetica" w:eastAsia="Helvetica"/>
          <w:color w:val="555555"/>
          <w:spacing w:val="0"/>
          <w:position w:val="0"/>
          <w:sz w:val="18"/>
          <w:shd w:fill="FFFFFF" w:val="clear"/>
        </w:rPr>
        <w:br/>
        <w:t xml:space="preserve">Звук, воспроизводимый акустическим инструментом связан не только с молоточками, ударяющими по конкретным струнам. Другие струны, с частотами, расположенными около сыгранной ноты также резонируют, добавляя в звучание уникальную обертоновую насыщенность. В обычных цифровых пианино эффект струнного резонанса воспроизводится простым имитированием резонанса одной ноты, без взаимодействия с другими нотами. Многомерный источник звукового морфинга AiR использует несколько подходов для одновременного резонанса всех 88 клавиш инструмента в разных пропорциях.Таким образом резонанс струн воссоздается полностью. Резонанс, получаемый при нажатии на одну клавишу отличается от резонанса при игре аккордами. Это позволяет достичь необычайного реализма. Функция струнного резонанса также даёт возможность варьировать силу и качества струнного резонанса посредством изменения силы нажатия.</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Туше контроллер воспроизводит изменения в тембре, обусловленные скоростью снятия.</w:t>
      </w:r>
      <w:r>
        <w:rPr>
          <w:rFonts w:ascii="Helvetica" w:hAnsi="Helvetica" w:cs="Helvetica" w:eastAsia="Helvetica"/>
          <w:color w:val="555555"/>
          <w:spacing w:val="0"/>
          <w:position w:val="0"/>
          <w:sz w:val="18"/>
          <w:shd w:fill="FFFFFF" w:val="clear"/>
        </w:rPr>
        <w:br/>
        <w:t xml:space="preserve">Длина отзвука и выразительность при игре на фортепиано сильно разнится в зависимости от скорости, с которой исполнитель снимает пальцы после касания клавиш. Новая Клавиатура включает Туше-контроллер, воссоздающий данные нюансы, и позволяющий получать ощущения от игры, практически полностью имитирующие настоящий концертный рояль.</w:t>
      </w:r>
    </w:p>
    <w:p>
      <w:pPr>
        <w:spacing w:before="240" w:after="24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Туше контроллер воспроизводит изменения в тембре, обусловленные скоростью снятия.</w:t>
      </w:r>
    </w:p>
    <w:p>
      <w:pPr>
        <w:spacing w:before="0" w:after="0" w:line="270"/>
        <w:ind w:right="0" w:left="0" w:firstLine="0"/>
        <w:jc w:val="center"/>
        <w:rPr>
          <w:rFonts w:ascii="Helvetica" w:hAnsi="Helvetica" w:cs="Helvetica" w:eastAsia="Helvetica"/>
          <w:color w:val="555555"/>
          <w:spacing w:val="0"/>
          <w:position w:val="0"/>
          <w:sz w:val="18"/>
          <w:shd w:fill="FFFFFF" w:val="clear"/>
        </w:rPr>
      </w:pPr>
      <w:r>
        <w:object w:dxaOrig="7056" w:dyaOrig="2448">
          <v:rect xmlns:o="urn:schemas-microsoft-com:office:office" xmlns:v="urn:schemas-microsoft-com:vml" id="rectole0000000001" style="width:352.800000pt;height:122.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br/>
      </w:r>
    </w:p>
    <w:p>
      <w:pPr>
        <w:spacing w:before="240" w:after="75" w:line="270"/>
        <w:ind w:right="0" w:left="0" w:firstLine="0"/>
        <w:jc w:val="left"/>
        <w:rPr>
          <w:rFonts w:ascii="Helvetica" w:hAnsi="Helvetica" w:cs="Helvetica" w:eastAsia="Helvetica"/>
          <w:color w:val="555555"/>
          <w:spacing w:val="0"/>
          <w:position w:val="0"/>
          <w:sz w:val="18"/>
          <w:shd w:fill="FFFFFF" w:val="clear"/>
        </w:rPr>
      </w:pPr>
      <w:r>
        <w:rPr>
          <w:rFonts w:ascii="Helvetica" w:hAnsi="Helvetica" w:cs="Helvetica" w:eastAsia="Helvetica"/>
          <w:b/>
          <w:color w:val="555555"/>
          <w:spacing w:val="0"/>
          <w:position w:val="0"/>
          <w:sz w:val="18"/>
          <w:shd w:fill="FFFFFF" w:val="clear"/>
        </w:rPr>
        <w:t xml:space="preserve">Демпферный резонанс*1 достигает более естественно звучащего продолжения звука, нежели нажатие на педаль в обычном цифровом пианино</w:t>
      </w:r>
      <w:r>
        <w:rPr>
          <w:rFonts w:ascii="Helvetica" w:hAnsi="Helvetica" w:cs="Helvetica" w:eastAsia="Helvetica"/>
          <w:color w:val="555555"/>
          <w:spacing w:val="0"/>
          <w:position w:val="0"/>
          <w:sz w:val="18"/>
          <w:shd w:fill="FFFFFF" w:val="clear"/>
        </w:rPr>
        <w:br/>
        <w:t xml:space="preserve">Глубокий, обертонально насыщенный звук деки рояля воспроизводится натурально, с использованием эмулирования резонанса каждой из 88 клавиш инструмента. Это позволяет добиться более естественного звучания, и выгодно отличает данную систему от традиционных методов эмулирования резонанса. Внимание к деталям отражено даже в призвуке, который появляется, когда заглушки отходят от струн, в процессе нажатия на педаль. Система непрерывного варьирования*2 была адаптирована к работе с педалью демпфера,и теперь даже небольшое нажатие на педаль позволяет получить изменение в звуке, характерное для так называемого приема "полупедаль". Это позволяет исполнителям использовать возможности педали на уровне, позволяющем добиться новых высот исполнительства.</w:t>
      </w:r>
    </w:p>
    <w:p>
      <w:pPr>
        <w:numPr>
          <w:ilvl w:val="0"/>
          <w:numId w:val="36"/>
        </w:numPr>
        <w:tabs>
          <w:tab w:val="left" w:pos="720" w:leader="none"/>
        </w:tabs>
        <w:spacing w:before="0" w:after="0" w:line="240"/>
        <w:ind w:right="0" w:left="0" w:hanging="360"/>
        <w:jc w:val="left"/>
        <w:rPr>
          <w:rFonts w:ascii="Helvetica" w:hAnsi="Helvetica" w:cs="Helvetica" w:eastAsia="Helvetica"/>
          <w:color w:val="777777"/>
          <w:spacing w:val="0"/>
          <w:position w:val="0"/>
          <w:sz w:val="15"/>
          <w:shd w:fill="FFFFFF" w:val="clear"/>
        </w:rPr>
      </w:pPr>
      <w:r>
        <w:rPr>
          <w:rFonts w:ascii="Helvetica" w:hAnsi="Helvetica" w:cs="Helvetica" w:eastAsia="Helvetica"/>
          <w:color w:val="777777"/>
          <w:spacing w:val="0"/>
          <w:position w:val="0"/>
          <w:sz w:val="15"/>
          <w:shd w:fill="FFFFFF" w:val="clear"/>
        </w:rPr>
        <w:t xml:space="preserve">*1 4 </w:t>
      </w:r>
      <w:r>
        <w:rPr>
          <w:rFonts w:ascii="Helvetica" w:hAnsi="Helvetica" w:cs="Helvetica" w:eastAsia="Helvetica"/>
          <w:color w:val="777777"/>
          <w:spacing w:val="0"/>
          <w:position w:val="0"/>
          <w:sz w:val="15"/>
          <w:shd w:fill="FFFFFF" w:val="clear"/>
        </w:rPr>
        <w:t xml:space="preserve">уровня настройки</w:t>
      </w:r>
    </w:p>
    <w:p>
      <w:pPr>
        <w:spacing w:before="225" w:after="225" w:line="240"/>
        <w:ind w:right="0" w:left="0" w:firstLine="0"/>
        <w:jc w:val="left"/>
        <w:rPr>
          <w:rFonts w:ascii="Helvetica" w:hAnsi="Helvetica" w:cs="Helvetica" w:eastAsia="Helvetica"/>
          <w:b/>
          <w:color w:val="555555"/>
          <w:spacing w:val="0"/>
          <w:position w:val="0"/>
          <w:sz w:val="21"/>
          <w:shd w:fill="FFFFFF" w:val="clear"/>
        </w:rPr>
      </w:pPr>
      <w:r>
        <w:rPr>
          <w:rFonts w:ascii="Helvetica" w:hAnsi="Helvetica" w:cs="Helvetica" w:eastAsia="Helvetica"/>
          <w:b/>
          <w:color w:val="555555"/>
          <w:spacing w:val="0"/>
          <w:position w:val="0"/>
          <w:sz w:val="21"/>
          <w:shd w:fill="FFFFFF" w:val="clear"/>
        </w:rPr>
        <w:t xml:space="preserve">Дополнительные возможности</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Аудио запись (44.1 КГц, WAV формат / приблизительно до 25 мин. На песню)</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18 </w:t>
      </w:r>
      <w:r>
        <w:rPr>
          <w:rFonts w:ascii="Helvetica" w:hAnsi="Helvetica" w:cs="Helvetica" w:eastAsia="Helvetica"/>
          <w:color w:val="555555"/>
          <w:spacing w:val="0"/>
          <w:position w:val="0"/>
          <w:sz w:val="18"/>
          <w:shd w:fill="FFFFFF" w:val="clear"/>
        </w:rPr>
        <w:t xml:space="preserve">высококачественных тембров, включая рояли, засемплированные в стерео</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Цифровые эффекты: хорус (4 типа), яркость, DSP (установки для некоторых тембров)</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Музыкальная библиотека из 60 композиций, и 10 композиций для загрузки пользователем.</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Три кнопки Концертный Рояль (КОНЦЕРТ, РОК, ДЖАЗ) для прямого доступа</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Рекордер: 2 дорожек x 1 песню, приблизительно 5,000 нот</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USB </w:t>
      </w:r>
      <w:r>
        <w:rPr>
          <w:rFonts w:ascii="Helvetica" w:hAnsi="Helvetica" w:cs="Helvetica" w:eastAsia="Helvetica"/>
          <w:color w:val="555555"/>
          <w:spacing w:val="0"/>
          <w:position w:val="0"/>
          <w:sz w:val="18"/>
          <w:shd w:fill="FFFFFF" w:val="clear"/>
        </w:rPr>
        <w:t xml:space="preserve">порт для накопителя</w:t>
      </w:r>
    </w:p>
    <w:p>
      <w:pPr>
        <w:numPr>
          <w:ilvl w:val="0"/>
          <w:numId w:val="38"/>
        </w:numPr>
        <w:tabs>
          <w:tab w:val="left" w:pos="720" w:leader="none"/>
        </w:tabs>
        <w:spacing w:before="0" w:after="120" w:line="270"/>
        <w:ind w:right="0" w:left="630" w:hanging="360"/>
        <w:jc w:val="left"/>
        <w:rPr>
          <w:rFonts w:ascii="Helvetica" w:hAnsi="Helvetica" w:cs="Helvetica" w:eastAsia="Helvetica"/>
          <w:color w:val="555555"/>
          <w:spacing w:val="0"/>
          <w:position w:val="0"/>
          <w:sz w:val="18"/>
          <w:shd w:fill="FFFFFF" w:val="clear"/>
        </w:rPr>
      </w:pPr>
      <w:r>
        <w:rPr>
          <w:rFonts w:ascii="Helvetica" w:hAnsi="Helvetica" w:cs="Helvetica" w:eastAsia="Helvetica"/>
          <w:color w:val="555555"/>
          <w:spacing w:val="0"/>
          <w:position w:val="0"/>
          <w:sz w:val="18"/>
          <w:shd w:fill="FFFFFF" w:val="clear"/>
        </w:rPr>
        <w:t xml:space="preserve">Линейный выход (Л/Моно, Пр)</w:t>
      </w:r>
    </w:p>
    <w:p>
      <w:pPr>
        <w:numPr>
          <w:ilvl w:val="0"/>
          <w:numId w:val="38"/>
        </w:numPr>
        <w:tabs>
          <w:tab w:val="left" w:pos="720" w:leader="none"/>
        </w:tabs>
        <w:spacing w:before="0" w:after="120" w:line="270"/>
        <w:ind w:right="0" w:left="630" w:hanging="360"/>
        <w:jc w:val="left"/>
        <w:rPr>
          <w:rFonts w:ascii="Times New Roman" w:hAnsi="Times New Roman" w:cs="Times New Roman" w:eastAsia="Times New Roman"/>
          <w:b/>
          <w:color w:val="auto"/>
          <w:spacing w:val="0"/>
          <w:position w:val="0"/>
          <w:sz w:val="21"/>
          <w:shd w:fill="auto" w:val="clear"/>
        </w:rPr>
      </w:pPr>
      <w:r>
        <w:rPr>
          <w:rFonts w:ascii="Helvetica" w:hAnsi="Helvetica" w:cs="Helvetica" w:eastAsia="Helvetica"/>
          <w:color w:val="555555"/>
          <w:spacing w:val="0"/>
          <w:position w:val="0"/>
          <w:sz w:val="18"/>
          <w:shd w:fill="FFFFFF" w:val="clear"/>
        </w:rPr>
        <w:t xml:space="preserve">Автоматическое отключение питания</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21">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