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C87" w:rsidRPr="00A47C87" w:rsidRDefault="00A47C87" w:rsidP="00A47C87">
      <w:pPr>
        <w:pBdr>
          <w:left w:val="single" w:sz="24" w:space="19" w:color="FFCA60"/>
        </w:pBdr>
        <w:spacing w:after="450" w:line="360" w:lineRule="atLeas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A47C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Микшерный пульт XENYX X1622USB – одна из «переходных» по размерам моделей: 12 каналов ещё недостаточно для профессиональной звукооператорской работы, но уже слишком много, чтобы пульт можно было назвать портативным. В основном XENYX X1622USB рассчитан на сведение звука во время небольших концертов или </w:t>
      </w:r>
      <w:proofErr w:type="gramStart"/>
      <w:r w:rsidRPr="00A47C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для создание</w:t>
      </w:r>
      <w:proofErr w:type="gramEnd"/>
      <w:r w:rsidRPr="00A47C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треков в домашней студии.</w:t>
      </w:r>
    </w:p>
    <w:p w:rsidR="00A47C87" w:rsidRPr="00A47C87" w:rsidRDefault="00A47C87" w:rsidP="00A47C87">
      <w:pPr>
        <w:spacing w:after="150" w:line="390" w:lineRule="atLeast"/>
        <w:outlineLvl w:val="1"/>
        <w:rPr>
          <w:rFonts w:ascii="Arial" w:eastAsia="Times New Roman" w:hAnsi="Arial" w:cs="Arial"/>
          <w:color w:val="515151"/>
          <w:sz w:val="36"/>
          <w:szCs w:val="36"/>
          <w:lang w:eastAsia="ru-RU"/>
        </w:rPr>
      </w:pPr>
      <w:r w:rsidRPr="00A47C87">
        <w:rPr>
          <w:rFonts w:ascii="Arial" w:eastAsia="Times New Roman" w:hAnsi="Arial" w:cs="Arial"/>
          <w:color w:val="515151"/>
          <w:sz w:val="36"/>
          <w:szCs w:val="36"/>
          <w:lang w:eastAsia="ru-RU"/>
        </w:rPr>
        <w:t>Каналы и их настройки</w:t>
      </w:r>
    </w:p>
    <w:p w:rsidR="00A47C87" w:rsidRPr="00A47C87" w:rsidRDefault="00A47C87" w:rsidP="00A47C87">
      <w:pPr>
        <w:spacing w:after="225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7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Микшер имеет 12 канальных входов: 4 монофонических и 4 пары стереофонических. В одной секции с моноканалами расположены 4 микрофонных входа. Работать с микшером без подключения дополнительного питания могут как динамические, так и конденсаторные микрофоны – для этого нужно лишь включить фантомное питание 48 V. Встроенные предусилители выравнивают слабый сигнал, облегчая микширование в режиме реального времени. С той же целью на моноканалах установлены компрессоры.</w:t>
      </w:r>
    </w:p>
    <w:p w:rsidR="00A47C87" w:rsidRPr="00A47C87" w:rsidRDefault="00A47C87" w:rsidP="00A47C87">
      <w:pPr>
        <w:spacing w:after="225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7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настройки звучания моноканалов имеются 3-полосные эквалайзеры с регуляторами поворотного типа. Для лучшей «подгонки» микшера под конкретную аудиосистему средняя полоса эквалайзера задана не жёстко – её можно отрегулировать по своему усмотрению. Эквалайзеры стереоканалов – 4-полосные. Все каналы имеют по два регулятора посыла на шины – </w:t>
      </w:r>
      <w:proofErr w:type="spellStart"/>
      <w:r w:rsidRPr="00A47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префейдерный</w:t>
      </w:r>
      <w:proofErr w:type="spellEnd"/>
      <w:r w:rsidRPr="00A47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A47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постфейдерный</w:t>
      </w:r>
      <w:proofErr w:type="spellEnd"/>
      <w:r w:rsidRPr="00A47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и логарифмический ползунковый регулятор громкости. Каналы можно переключать в режимы </w:t>
      </w:r>
      <w:proofErr w:type="spellStart"/>
      <w:r w:rsidRPr="00A47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mute</w:t>
      </w:r>
      <w:proofErr w:type="spellEnd"/>
      <w:r w:rsidRPr="00A47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A47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solo</w:t>
      </w:r>
      <w:proofErr w:type="spellEnd"/>
      <w:r w:rsidRPr="00A47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 также распределять по двум подгруппам, которым соответствуют отдельные выходные разъёмы.</w:t>
      </w:r>
    </w:p>
    <w:p w:rsidR="00A47C87" w:rsidRPr="00A47C87" w:rsidRDefault="00A47C87" w:rsidP="00A47C87">
      <w:pPr>
        <w:spacing w:after="150" w:line="390" w:lineRule="atLeast"/>
        <w:outlineLvl w:val="1"/>
        <w:rPr>
          <w:rFonts w:ascii="Arial" w:eastAsia="Times New Roman" w:hAnsi="Arial" w:cs="Arial"/>
          <w:color w:val="515151"/>
          <w:sz w:val="36"/>
          <w:szCs w:val="36"/>
          <w:lang w:eastAsia="ru-RU"/>
        </w:rPr>
      </w:pPr>
      <w:r w:rsidRPr="00A47C87">
        <w:rPr>
          <w:rFonts w:ascii="Arial" w:eastAsia="Times New Roman" w:hAnsi="Arial" w:cs="Arial"/>
          <w:color w:val="515151"/>
          <w:sz w:val="36"/>
          <w:szCs w:val="36"/>
          <w:lang w:eastAsia="ru-RU"/>
        </w:rPr>
        <w:t xml:space="preserve">Конечный </w:t>
      </w:r>
      <w:proofErr w:type="spellStart"/>
      <w:r w:rsidRPr="00A47C87">
        <w:rPr>
          <w:rFonts w:ascii="Arial" w:eastAsia="Times New Roman" w:hAnsi="Arial" w:cs="Arial"/>
          <w:color w:val="515151"/>
          <w:sz w:val="36"/>
          <w:szCs w:val="36"/>
          <w:lang w:eastAsia="ru-RU"/>
        </w:rPr>
        <w:t>микс</w:t>
      </w:r>
      <w:proofErr w:type="spellEnd"/>
      <w:r w:rsidRPr="00A47C87">
        <w:rPr>
          <w:rFonts w:ascii="Arial" w:eastAsia="Times New Roman" w:hAnsi="Arial" w:cs="Arial"/>
          <w:color w:val="515151"/>
          <w:sz w:val="36"/>
          <w:szCs w:val="36"/>
          <w:lang w:eastAsia="ru-RU"/>
        </w:rPr>
        <w:t xml:space="preserve"> и выходная секция</w:t>
      </w:r>
    </w:p>
    <w:p w:rsidR="00A47C87" w:rsidRPr="00A47C87" w:rsidRDefault="00A47C87" w:rsidP="00A47C87">
      <w:pPr>
        <w:spacing w:after="225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7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главной секции консоли находятся ползунковые регуляторы громкости для подгрупп и главного </w:t>
      </w:r>
      <w:proofErr w:type="spellStart"/>
      <w:r w:rsidRPr="00A47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микса</w:t>
      </w:r>
      <w:proofErr w:type="spellEnd"/>
      <w:r w:rsidRPr="00A47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11-уровневая светодиодная индикация громкости с отдельными светодиодами, сигнализирующими о </w:t>
      </w:r>
      <w:proofErr w:type="spellStart"/>
      <w:r w:rsidRPr="00A47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клиппировании</w:t>
      </w:r>
      <w:proofErr w:type="spellEnd"/>
      <w:r w:rsidRPr="00A47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регуляторы и переключатели маршрутизации сигнала. Последняя возможна в весьма широких пределах благодаря наличию двух AUX-шин, двух пар разъёмов AUX </w:t>
      </w:r>
      <w:proofErr w:type="spellStart"/>
      <w:r w:rsidRPr="00A47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returns</w:t>
      </w:r>
      <w:proofErr w:type="spellEnd"/>
      <w:r w:rsidRPr="00A47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подключения выходов внешних эффект-процессоров, а также входу и выходу 2-Track.</w:t>
      </w:r>
    </w:p>
    <w:p w:rsidR="00A47C87" w:rsidRPr="00A47C87" w:rsidRDefault="00A47C87" w:rsidP="00A47C87">
      <w:pPr>
        <w:spacing w:after="225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7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Помимо прочего XENYX X1622USB оснащён встроенным эффект-процессором с набором из 16 настраиваемых </w:t>
      </w:r>
      <w:proofErr w:type="spellStart"/>
      <w:r w:rsidRPr="00A47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пресетов</w:t>
      </w:r>
      <w:proofErr w:type="spellEnd"/>
      <w:r w:rsidRPr="00A47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Для быстрого и простого управления наложением эффектов имеются светодиодный дисплей, пятиуровневая светодиодная шкала громкости и индикаторы </w:t>
      </w:r>
      <w:proofErr w:type="spellStart"/>
      <w:r w:rsidRPr="00A47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клиппирования</w:t>
      </w:r>
      <w:proofErr w:type="spellEnd"/>
      <w:r w:rsidRPr="00A47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Дополнительная обработка «штатными средствами» возможна при подключении микшера к компьютеру через USB-разъём: после этого сигнал можно обрабатывать в бесплатном редакторе </w:t>
      </w:r>
      <w:proofErr w:type="spellStart"/>
      <w:r w:rsidRPr="00A47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Behringer</w:t>
      </w:r>
      <w:proofErr w:type="spellEnd"/>
      <w:r w:rsidRPr="00A47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дополненном 150 плагинами.</w:t>
      </w:r>
    </w:p>
    <w:p w:rsidR="00A47C87" w:rsidRPr="00A47C87" w:rsidRDefault="00A47C87" w:rsidP="00A47C87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7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Микшер работает от преобразованного заземлённым импульсным блоком питания тока 100 - 240 V. Корпус XENYX X1622USB допускает установку пульта в </w:t>
      </w:r>
      <w:proofErr w:type="spellStart"/>
      <w:r w:rsidRPr="00A47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рэк</w:t>
      </w:r>
      <w:proofErr w:type="spellEnd"/>
      <w:r w:rsidRPr="00A47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47C87" w:rsidRDefault="00A47C87" w:rsidP="00A47C8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323131"/>
          <w:sz w:val="18"/>
          <w:szCs w:val="18"/>
        </w:rPr>
      </w:pPr>
      <w:bookmarkStart w:id="0" w:name="_GoBack"/>
      <w:bookmarkEnd w:id="0"/>
    </w:p>
    <w:p w:rsidR="00A47C87" w:rsidRDefault="00A47C87" w:rsidP="00A47C8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323131"/>
          <w:sz w:val="18"/>
          <w:szCs w:val="18"/>
        </w:rPr>
      </w:pPr>
    </w:p>
    <w:p w:rsidR="00A47C87" w:rsidRDefault="00A47C87" w:rsidP="00A47C8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b/>
          <w:bCs/>
          <w:color w:val="323131"/>
          <w:sz w:val="18"/>
          <w:szCs w:val="18"/>
        </w:rPr>
        <w:t>Особенности:</w:t>
      </w:r>
    </w:p>
    <w:p w:rsidR="00A47C87" w:rsidRDefault="00A47C87" w:rsidP="00A47C8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4 микрофонных предусилителя XENYX с фантомным питанием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4 компрессора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 xml:space="preserve">Процессор эффектов с 16 редактируемыми </w:t>
      </w:r>
      <w:proofErr w:type="spellStart"/>
      <w:r>
        <w:rPr>
          <w:rFonts w:ascii="Verdana" w:hAnsi="Verdana"/>
          <w:color w:val="323131"/>
          <w:sz w:val="18"/>
          <w:szCs w:val="18"/>
        </w:rPr>
        <w:t>пресетами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(включая реверберацию, </w:t>
      </w:r>
      <w:proofErr w:type="spellStart"/>
      <w:r>
        <w:rPr>
          <w:rFonts w:ascii="Verdana" w:hAnsi="Verdana"/>
          <w:color w:val="323131"/>
          <w:sz w:val="18"/>
          <w:szCs w:val="18"/>
        </w:rPr>
        <w:t>хорус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323131"/>
          <w:sz w:val="18"/>
          <w:szCs w:val="18"/>
        </w:rPr>
        <w:t>фленджер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, задержка, </w:t>
      </w:r>
      <w:proofErr w:type="spellStart"/>
      <w:r>
        <w:rPr>
          <w:rFonts w:ascii="Verdana" w:hAnsi="Verdana"/>
          <w:color w:val="323131"/>
          <w:sz w:val="18"/>
          <w:szCs w:val="18"/>
        </w:rPr>
        <w:t>Pitch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Shifter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323131"/>
          <w:sz w:val="18"/>
          <w:szCs w:val="18"/>
        </w:rPr>
        <w:t>мультиэффекты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и длительное хранение параметров настроек пользователя)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</w:rPr>
        <w:lastRenderedPageBreak/>
        <w:t xml:space="preserve">Интегрированный стереофонический USB </w:t>
      </w:r>
      <w:proofErr w:type="spellStart"/>
      <w:r>
        <w:rPr>
          <w:rFonts w:ascii="Verdana" w:hAnsi="Verdana"/>
          <w:color w:val="323131"/>
          <w:sz w:val="18"/>
          <w:szCs w:val="18"/>
        </w:rPr>
        <w:t>аудиоинтефейс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для прямого подключения к компьютеру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 xml:space="preserve">150 инструментов/эффектов </w:t>
      </w:r>
      <w:proofErr w:type="spellStart"/>
      <w:r>
        <w:rPr>
          <w:rFonts w:ascii="Verdana" w:hAnsi="Verdana"/>
          <w:color w:val="323131"/>
          <w:sz w:val="18"/>
          <w:szCs w:val="18"/>
        </w:rPr>
        <w:t>Plug-Ins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 xml:space="preserve">2 посыла AUX в каждом канале: 1 </w:t>
      </w:r>
      <w:proofErr w:type="spellStart"/>
      <w:r>
        <w:rPr>
          <w:rFonts w:ascii="Verdana" w:hAnsi="Verdana"/>
          <w:color w:val="323131"/>
          <w:sz w:val="18"/>
          <w:szCs w:val="18"/>
        </w:rPr>
        <w:t>префейдерный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для мониторинга и один </w:t>
      </w:r>
      <w:proofErr w:type="spellStart"/>
      <w:r>
        <w:rPr>
          <w:rFonts w:ascii="Verdana" w:hAnsi="Verdana"/>
          <w:color w:val="323131"/>
          <w:sz w:val="18"/>
          <w:szCs w:val="18"/>
        </w:rPr>
        <w:t>постфейдерный</w:t>
      </w:r>
      <w:proofErr w:type="spellEnd"/>
      <w:r>
        <w:rPr>
          <w:rFonts w:ascii="Verdana" w:hAnsi="Verdana"/>
          <w:color w:val="323131"/>
          <w:sz w:val="18"/>
          <w:szCs w:val="18"/>
        </w:rPr>
        <w:t>, направляемый на внутренний процессор и/или внешнее устройство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Отдельная "комната" управления, выход для наушников и 2-дорожечного выхода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 xml:space="preserve">Канальный разрыв в каждом моноканале для гибкой интеграции внешнего оборудования в </w:t>
      </w:r>
      <w:proofErr w:type="spellStart"/>
      <w:r>
        <w:rPr>
          <w:rFonts w:ascii="Verdana" w:hAnsi="Verdana"/>
          <w:color w:val="323131"/>
          <w:sz w:val="18"/>
          <w:szCs w:val="18"/>
        </w:rPr>
        <w:t>аудиотракт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2 подгруппы с отдельными выходами для гибкой маршрутизации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 xml:space="preserve">2 многофункциональных </w:t>
      </w:r>
      <w:proofErr w:type="spellStart"/>
      <w:r>
        <w:rPr>
          <w:rFonts w:ascii="Verdana" w:hAnsi="Verdana"/>
          <w:color w:val="323131"/>
          <w:sz w:val="18"/>
          <w:szCs w:val="18"/>
        </w:rPr>
        <w:t>стереовозврата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Aux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с гибкой маршрутизацией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Импульсный источник питания "</w:t>
      </w:r>
      <w:proofErr w:type="spellStart"/>
      <w:r>
        <w:rPr>
          <w:rFonts w:ascii="Verdana" w:hAnsi="Verdana"/>
          <w:color w:val="323131"/>
          <w:sz w:val="18"/>
          <w:szCs w:val="18"/>
        </w:rPr>
        <w:t>Planet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Earth</w:t>
      </w:r>
      <w:proofErr w:type="spellEnd"/>
      <w:r>
        <w:rPr>
          <w:rFonts w:ascii="Verdana" w:hAnsi="Verdana"/>
          <w:color w:val="323131"/>
          <w:sz w:val="18"/>
          <w:szCs w:val="18"/>
        </w:rPr>
        <w:t>" (100 - 240 В), автоматически подстраивающийся под напряжение сети, обеспечивает бесшумное звуковоспроизведение и минимальное потребление энергии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Износостойкий 60-мм логарифмический мастер-</w:t>
      </w:r>
      <w:proofErr w:type="spellStart"/>
      <w:r>
        <w:rPr>
          <w:rFonts w:ascii="Verdana" w:hAnsi="Verdana"/>
          <w:color w:val="323131"/>
          <w:sz w:val="18"/>
          <w:szCs w:val="18"/>
        </w:rPr>
        <w:t>фейдер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и герметичные потенциометры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 xml:space="preserve">Симметричные выходы основного </w:t>
      </w:r>
      <w:proofErr w:type="spellStart"/>
      <w:r>
        <w:rPr>
          <w:rFonts w:ascii="Verdana" w:hAnsi="Verdana"/>
          <w:color w:val="323131"/>
          <w:sz w:val="18"/>
          <w:szCs w:val="18"/>
        </w:rPr>
        <w:t>микса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на позолоченных разъёмах XLR, отдельные мониторные выходы, выходы на наушники и </w:t>
      </w:r>
      <w:proofErr w:type="spellStart"/>
      <w:r>
        <w:rPr>
          <w:rFonts w:ascii="Verdana" w:hAnsi="Verdana"/>
          <w:color w:val="323131"/>
          <w:sz w:val="18"/>
          <w:szCs w:val="18"/>
        </w:rPr>
        <w:t>стереорекордер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 xml:space="preserve">Крепеж для монтажа в </w:t>
      </w:r>
      <w:proofErr w:type="spellStart"/>
      <w:r>
        <w:rPr>
          <w:rFonts w:ascii="Verdana" w:hAnsi="Verdana"/>
          <w:color w:val="323131"/>
          <w:sz w:val="18"/>
          <w:szCs w:val="18"/>
        </w:rPr>
        <w:t>рэковую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стойку прилагается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Высококачественные компоненты и исключительно надёжная конструкция гарантируют долгий срок службы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Концепт и дизайн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hyperlink r:id="rId4" w:tooltip="BEHRINGER в магазине POP-MUSIC" w:history="1">
        <w:r>
          <w:rPr>
            <w:rStyle w:val="a4"/>
            <w:rFonts w:ascii="Verdana" w:hAnsi="Verdana"/>
            <w:color w:val="083F6A"/>
            <w:sz w:val="18"/>
            <w:szCs w:val="18"/>
          </w:rPr>
          <w:t>BEHRINGER</w:t>
        </w:r>
      </w:hyperlink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t>Германия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</w:p>
    <w:p w:rsidR="007979B0" w:rsidRDefault="007979B0"/>
    <w:sectPr w:rsidR="00797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39"/>
    <w:rsid w:val="007979B0"/>
    <w:rsid w:val="00A47C87"/>
    <w:rsid w:val="00BA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23E14-0813-4E10-A51A-B7C0B860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7C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7C87"/>
  </w:style>
  <w:style w:type="character" w:styleId="a4">
    <w:name w:val="Hyperlink"/>
    <w:basedOn w:val="a0"/>
    <w:uiPriority w:val="99"/>
    <w:semiHidden/>
    <w:unhideWhenUsed/>
    <w:rsid w:val="00A47C8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47C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ntro">
    <w:name w:val="intro"/>
    <w:basedOn w:val="a"/>
    <w:rsid w:val="00A4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7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p-music.ru/catalog.php?brand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3417</Characters>
  <Application>Microsoft Office Word</Application>
  <DocSecurity>0</DocSecurity>
  <Lines>28</Lines>
  <Paragraphs>8</Paragraphs>
  <ScaleCrop>false</ScaleCrop>
  <Company>MICROSOFT</Company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2015-02-13T09:13:00Z</dcterms:created>
  <dcterms:modified xsi:type="dcterms:W3CDTF">2015-02-13T09:14:00Z</dcterms:modified>
</cp:coreProperties>
</file>