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C3" w:rsidRDefault="00C720C3" w:rsidP="00C720C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MG10 – часть третьего поколения знаменитых микшеров MG серии. Этот компактный микшер нацелен на предоставление высококачественного звука для широкого разнообразия среды микширования. MG10 имеет те же микрофонные предусилители, что и профессиональные микшеры. MG10 обеспечит Вас превосходным качеством с надежностью и производительностью профессиональных микшеров.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Вот уже более столетия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hyperlink r:id="rId4" w:tooltip="YAMAHA в магазине POP-MUSIC" w:history="1">
        <w:r>
          <w:rPr>
            <w:rStyle w:val="a4"/>
            <w:rFonts w:ascii="Verdana" w:hAnsi="Verdana"/>
            <w:color w:val="083F6A"/>
            <w:sz w:val="18"/>
            <w:szCs w:val="18"/>
          </w:rPr>
          <w:t>YAMAHA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удерживает наследие высшего класса мастерства и инноваций на примере всех продуктов, от многочисленного каталога мирового класса музыкальных инструментов до профессионального аудио оборудования. Теперь уже в третьем поколении MG серия воплощает стремление превосходства и объединяет в себе все те же технологии, которые разрабатывались для использования в профессиональных пультах, включая студийного класса предусилители, мощную цифровую обработку и прочную, надежную конструкцию. Кроме того, с интуитивным легким в использовании интерфейсом, MG серия может похвастаться обширным списком компактных микшеров с рядом моделей от 6 до 12 каналов, подходящих для разнообразного применения.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Yamaha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всегда стремилась обеспечить звукоинженеров чистейшим сигналом и MG серия не исключение. Вооружившись этой философией прозрачности звука, эти микшеры предоставляют высший уровень звуковой чистоты и качества, которые беспрецедентны в их классе.</w:t>
      </w:r>
    </w:p>
    <w:p w:rsidR="00C720C3" w:rsidRDefault="00C720C3" w:rsidP="00C720C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>D-PRE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(Дискретные класса-А микрофонные предусилители) – там, где все начинается. Все что Вы делаете, как звукоинженер зависит от качества ваших предусилителей, которые определяют, какое направление возьмет ваш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 в итоге как он будет звучать. MG10 имеет студийного класса дискретные класса-</w:t>
      </w:r>
      <w:proofErr w:type="gramStart"/>
      <w:r>
        <w:rPr>
          <w:rFonts w:ascii="Verdana" w:hAnsi="Verdana"/>
          <w:color w:val="323131"/>
          <w:sz w:val="18"/>
          <w:szCs w:val="18"/>
        </w:rPr>
        <w:t>А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предусилители, в которых применяется инвертированная схема </w:t>
      </w:r>
      <w:proofErr w:type="spellStart"/>
      <w:r>
        <w:rPr>
          <w:rFonts w:ascii="Verdana" w:hAnsi="Verdana"/>
          <w:color w:val="323131"/>
          <w:sz w:val="18"/>
          <w:szCs w:val="18"/>
        </w:rPr>
        <w:t>Дарлингтон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состоящая из комбинации двух каскадных транзисторов, которые предоставляют больше мощности при меньшем сопротивлении. Предоставляя жирный, натурально звучащий бас и ровные парящие высокие частоты с очень низким уровнем искажений, D-PRE предусилители обладают невероятно широким частотным диапазоном, который позволяет им справляться с сигналом от любого аудио источника без усиления любого конкретного элемента звука. Имея такую звуковую платформу, Вы значительно сэкономите время и силы, исключив необходимость в добавлении чрезмерного EQ или эффектов, чтобы исправить свой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</w:t>
      </w:r>
      <w:proofErr w:type="spellEnd"/>
      <w:r>
        <w:rPr>
          <w:rFonts w:ascii="Verdana" w:hAnsi="Verdana"/>
          <w:color w:val="323131"/>
          <w:sz w:val="18"/>
          <w:szCs w:val="18"/>
        </w:rPr>
        <w:t>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Style w:val="a5"/>
          <w:rFonts w:ascii="Verdana" w:hAnsi="Verdana"/>
          <w:color w:val="323131"/>
          <w:sz w:val="18"/>
          <w:szCs w:val="18"/>
        </w:rPr>
        <w:t>Op-amp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Высококачественный звук операционного усилителя. Головной усилитель определяет качество звука, а встроенные схемы операционного усилителя одни из самых важных частей в схеме головного усилителя. MG10 имеет новые высококачественные MG01 ОУ, которые совместно разработаны с производителями полупроводников. MG01 ОУ характеризуется обновленной схемой, в которой даже внутренние компоненты и проводка оптимизированы и используются материалы, такие как кремниевые пластины и медная проволока для достижения превосходного результата.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>Переключаемое фантомное питание и PAD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Со своим фантомным питанием MG10 позволяет Вам взять все преимущества полного частотного диапазона и высококачественных конденсаторных микрофонов. PAD переключатель на </w:t>
      </w:r>
      <w:proofErr w:type="spellStart"/>
      <w:r>
        <w:rPr>
          <w:rFonts w:ascii="Verdana" w:hAnsi="Verdana"/>
          <w:color w:val="323131"/>
          <w:sz w:val="18"/>
          <w:szCs w:val="18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</w:rPr>
        <w:t>/</w:t>
      </w:r>
      <w:proofErr w:type="spellStart"/>
      <w:r>
        <w:rPr>
          <w:rFonts w:ascii="Verdana" w:hAnsi="Verdana"/>
          <w:color w:val="323131"/>
          <w:sz w:val="18"/>
          <w:szCs w:val="18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входах смягчает пиковые сигналы, которые соответствуют инструментам снимаемых микрофоном во время исполнения, избегая ограничения сигнала, который может серьезно испортить Ваш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</w:t>
      </w:r>
      <w:proofErr w:type="spellEnd"/>
      <w:r>
        <w:rPr>
          <w:rFonts w:ascii="Verdana" w:hAnsi="Verdana"/>
          <w:color w:val="323131"/>
          <w:sz w:val="18"/>
          <w:szCs w:val="18"/>
        </w:rPr>
        <w:t>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Когда Вы в последний раз слышали гитару без эквалайзера или полностью необработанный вокал? </w:t>
      </w:r>
      <w:proofErr w:type="gramStart"/>
      <w:r>
        <w:rPr>
          <w:rFonts w:ascii="Verdana" w:hAnsi="Verdana"/>
          <w:color w:val="323131"/>
          <w:sz w:val="18"/>
          <w:szCs w:val="18"/>
        </w:rPr>
        <w:t>Вероятно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никогда. Микшеры </w:t>
      </w:r>
      <w:proofErr w:type="spellStart"/>
      <w:r>
        <w:rPr>
          <w:rFonts w:ascii="Verdana" w:hAnsi="Verdana"/>
          <w:color w:val="323131"/>
          <w:sz w:val="18"/>
          <w:szCs w:val="18"/>
        </w:rPr>
        <w:t>Yamaha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знамениты за их плоскую амплитудно-частотную характеристику и чистоту звука, но зачастую это значит больше чем идеально захваченное инструментальное или вокальное исполнение. Оборудованный современной функциональностью, как и профессиональные пульты, MG10 даст Вам все инструменты, которые необходимы для достижения высококачественного звука.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>Компрессоры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Компрессия играет одну из важных ролей в любой записи или звукоусилении, изменяя уровень динамики аудио сигнала, когда нужно оживить гитару, сделать пробивной бас линию, уплотнить малый барабан или очистить вокал. Однако освоение даже самых простых компрессоров и эффективное их использование может занять много времени. Инновационный компрессор одной кнопки теперь стандарт в индустрии, который дает мгновенный доступ к настройкам компрессии посредством одного поворотного регулятора.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>EQ и ВЧ фильтр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Нет ничего более мощного, чем надежный эквалайзер, когда нужно управлять нюансами тона. MG10 оборудован 3-полосным эквалайзером на всех </w:t>
      </w:r>
      <w:proofErr w:type="gramStart"/>
      <w:r>
        <w:rPr>
          <w:rFonts w:ascii="Verdana" w:hAnsi="Verdana"/>
          <w:color w:val="323131"/>
          <w:sz w:val="18"/>
          <w:szCs w:val="18"/>
        </w:rPr>
        <w:t>моно каналах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для более точного управления звуком и фильтром высоких частот для устранения нежелательных низкочастотных шумов, чтобы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всегда оставался чистым и ровным.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 xml:space="preserve">AUX / </w:t>
      </w:r>
      <w:proofErr w:type="spellStart"/>
      <w:r>
        <w:rPr>
          <w:rStyle w:val="a5"/>
          <w:rFonts w:ascii="Verdana" w:hAnsi="Verdana"/>
          <w:color w:val="323131"/>
          <w:sz w:val="18"/>
          <w:szCs w:val="18"/>
        </w:rPr>
        <w:t>Effect</w:t>
      </w:r>
      <w:proofErr w:type="spellEnd"/>
      <w:r>
        <w:rPr>
          <w:rStyle w:val="a5"/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Style w:val="a5"/>
          <w:rFonts w:ascii="Verdana" w:hAnsi="Verdana"/>
          <w:color w:val="323131"/>
          <w:sz w:val="18"/>
          <w:szCs w:val="18"/>
        </w:rPr>
        <w:t>Sends</w:t>
      </w:r>
      <w:proofErr w:type="spellEnd"/>
      <w:r>
        <w:rPr>
          <w:rStyle w:val="a5"/>
          <w:rFonts w:ascii="Verdana" w:hAnsi="Verdana"/>
          <w:color w:val="323131"/>
          <w:sz w:val="18"/>
          <w:szCs w:val="18"/>
        </w:rPr>
        <w:t xml:space="preserve"> / </w:t>
      </w:r>
      <w:proofErr w:type="spellStart"/>
      <w:r>
        <w:rPr>
          <w:rStyle w:val="a5"/>
          <w:rFonts w:ascii="Verdana" w:hAnsi="Verdana"/>
          <w:color w:val="323131"/>
          <w:sz w:val="18"/>
          <w:szCs w:val="18"/>
        </w:rPr>
        <w:t>Group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MG10 оборудован AUX посылом для расширения звукоусиления или записи, позволяя включать дополнительные эффекты, выходы для внешних записывающих устройств или питать системы мониторинга. Также здесь Вы найдете </w:t>
      </w:r>
      <w:proofErr w:type="spellStart"/>
      <w:r>
        <w:rPr>
          <w:rFonts w:ascii="Verdana" w:hAnsi="Verdana"/>
          <w:color w:val="323131"/>
          <w:sz w:val="18"/>
          <w:szCs w:val="18"/>
        </w:rPr>
        <w:t>Master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посыл и отдельную </w:t>
      </w:r>
      <w:proofErr w:type="gramStart"/>
      <w:r>
        <w:rPr>
          <w:rFonts w:ascii="Verdana" w:hAnsi="Verdana"/>
          <w:color w:val="323131"/>
          <w:sz w:val="18"/>
          <w:szCs w:val="18"/>
        </w:rPr>
        <w:t>стерео шину</w:t>
      </w:r>
      <w:proofErr w:type="gramEnd"/>
      <w:r>
        <w:rPr>
          <w:rFonts w:ascii="Verdana" w:hAnsi="Verdana"/>
          <w:color w:val="323131"/>
          <w:sz w:val="18"/>
          <w:szCs w:val="18"/>
        </w:rPr>
        <w:t>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>Входы/выходы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MG10 характеризуется высококачественными </w:t>
      </w:r>
      <w:proofErr w:type="spellStart"/>
      <w:r>
        <w:rPr>
          <w:rFonts w:ascii="Verdana" w:hAnsi="Verdana"/>
          <w:color w:val="323131"/>
          <w:sz w:val="18"/>
          <w:szCs w:val="18"/>
        </w:rPr>
        <w:t>Neutrik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™ сбалансированными XLR разъемами на моно </w:t>
      </w:r>
      <w:proofErr w:type="spellStart"/>
      <w:r>
        <w:rPr>
          <w:rFonts w:ascii="Verdana" w:hAnsi="Verdana"/>
          <w:color w:val="323131"/>
          <w:sz w:val="18"/>
          <w:szCs w:val="18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</w:rPr>
        <w:t>/</w:t>
      </w:r>
      <w:proofErr w:type="spellStart"/>
      <w:r>
        <w:rPr>
          <w:rFonts w:ascii="Verdana" w:hAnsi="Verdana"/>
          <w:color w:val="323131"/>
          <w:sz w:val="18"/>
          <w:szCs w:val="18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каналах и XLR на стереоканалах. Каждый из </w:t>
      </w:r>
      <w:proofErr w:type="gramStart"/>
      <w:r>
        <w:rPr>
          <w:rFonts w:ascii="Verdana" w:hAnsi="Verdana"/>
          <w:color w:val="323131"/>
          <w:sz w:val="18"/>
          <w:szCs w:val="18"/>
        </w:rPr>
        <w:t>моно входов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оборудован </w:t>
      </w:r>
      <w:proofErr w:type="spellStart"/>
      <w:r>
        <w:rPr>
          <w:rFonts w:ascii="Verdana" w:hAnsi="Verdana"/>
          <w:color w:val="323131"/>
          <w:sz w:val="18"/>
          <w:szCs w:val="18"/>
        </w:rPr>
        <w:t>комбо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джеками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 принимает оба </w:t>
      </w:r>
      <w:proofErr w:type="spellStart"/>
      <w:r>
        <w:rPr>
          <w:rFonts w:ascii="Verdana" w:hAnsi="Verdana"/>
          <w:color w:val="323131"/>
          <w:sz w:val="18"/>
          <w:szCs w:val="18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23131"/>
          <w:sz w:val="18"/>
          <w:szCs w:val="18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уровня сигналы. Два из </w:t>
      </w:r>
      <w:proofErr w:type="gramStart"/>
      <w:r>
        <w:rPr>
          <w:rFonts w:ascii="Verdana" w:hAnsi="Verdana"/>
          <w:color w:val="323131"/>
          <w:sz w:val="18"/>
          <w:szCs w:val="18"/>
        </w:rPr>
        <w:t>стерео входов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оборудованы XLR и двумя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разъемами с XLR, принимающие </w:t>
      </w:r>
      <w:proofErr w:type="spellStart"/>
      <w:r>
        <w:rPr>
          <w:rFonts w:ascii="Verdana" w:hAnsi="Verdana"/>
          <w:color w:val="323131"/>
          <w:sz w:val="18"/>
          <w:szCs w:val="18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уровня сигналы, в то время как два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разъема принимают </w:t>
      </w:r>
      <w:proofErr w:type="spellStart"/>
      <w:r>
        <w:rPr>
          <w:rFonts w:ascii="Verdana" w:hAnsi="Verdana"/>
          <w:color w:val="323131"/>
          <w:sz w:val="18"/>
          <w:szCs w:val="18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уровня сигналы и могут использоваться как моно или стерео. Также </w:t>
      </w:r>
      <w:r>
        <w:rPr>
          <w:rFonts w:ascii="Verdana" w:hAnsi="Verdana"/>
          <w:color w:val="323131"/>
          <w:sz w:val="18"/>
          <w:szCs w:val="18"/>
        </w:rPr>
        <w:lastRenderedPageBreak/>
        <w:t xml:space="preserve">дополнительный стереоканал с парой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jack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который принимает </w:t>
      </w:r>
      <w:proofErr w:type="spellStart"/>
      <w:r>
        <w:rPr>
          <w:rFonts w:ascii="Verdana" w:hAnsi="Verdana"/>
          <w:color w:val="323131"/>
          <w:sz w:val="18"/>
          <w:szCs w:val="18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уровня сигналы. В дополнение к основным </w:t>
      </w:r>
      <w:proofErr w:type="gramStart"/>
      <w:r>
        <w:rPr>
          <w:rFonts w:ascii="Verdana" w:hAnsi="Verdana"/>
          <w:color w:val="323131"/>
          <w:sz w:val="18"/>
          <w:szCs w:val="18"/>
        </w:rPr>
        <w:t>стерео выходам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XLR, TRS, MG10 имеет обширный набор выходов, включая GROUP OUT (TRS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), AUX/FX OUT (TRS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), MONITOR OUT (TRS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L/R) и HEADPHONE OUT (стерео </w:t>
      </w:r>
      <w:proofErr w:type="spellStart"/>
      <w:r>
        <w:rPr>
          <w:rFonts w:ascii="Verdana" w:hAnsi="Verdana"/>
          <w:color w:val="323131"/>
          <w:sz w:val="18"/>
          <w:szCs w:val="18"/>
        </w:rPr>
        <w:t>phone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5"/>
          <w:rFonts w:ascii="Verdana" w:hAnsi="Verdana"/>
          <w:color w:val="323131"/>
          <w:sz w:val="18"/>
          <w:szCs w:val="18"/>
        </w:rPr>
        <w:t>Построен на века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На концертах, при записи и установки ваш пульт подвергается широкому ряду опасностей. Чрезмерная влажность, нестабильное энергоснабжение и суровые дорожные условия могут серьезно сказаться на микшере, зачастую вызывая дорогостоящий ремонт и сокращая срок службы. MG10 разрабатывался с учетом прочности и долговечности, включая практические характеристики, гарантирующие пиковую производительность в течение многих лет. Металлический корпус микшера прочный и устойчивый к ударам с непревзойденным уровнем долговечности. С гладким контурным дизайном для оптимального конвенционного охлаждения, </w:t>
      </w:r>
      <w:proofErr w:type="gramStart"/>
      <w:r>
        <w:rPr>
          <w:rFonts w:ascii="Verdana" w:hAnsi="Verdana"/>
          <w:color w:val="323131"/>
          <w:sz w:val="18"/>
          <w:szCs w:val="18"/>
        </w:rPr>
        <w:t>внутренней планировкой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отделяющей блок питания от аналоговой схемы для превосходного шумоподавления и продления срока службы всех компонентов.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</w:p>
    <w:p w:rsidR="005F0A27" w:rsidRDefault="005F0A27">
      <w:bookmarkStart w:id="0" w:name="_GoBack"/>
      <w:bookmarkEnd w:id="0"/>
    </w:p>
    <w:sectPr w:rsidR="005F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DF"/>
    <w:rsid w:val="005F0A27"/>
    <w:rsid w:val="009431DF"/>
    <w:rsid w:val="00C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090A-597A-4C02-85EC-54857B47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0C3"/>
  </w:style>
  <w:style w:type="character" w:styleId="a4">
    <w:name w:val="Hyperlink"/>
    <w:basedOn w:val="a0"/>
    <w:uiPriority w:val="99"/>
    <w:semiHidden/>
    <w:unhideWhenUsed/>
    <w:rsid w:val="00C720C3"/>
    <w:rPr>
      <w:color w:val="0000FF"/>
      <w:u w:val="single"/>
    </w:rPr>
  </w:style>
  <w:style w:type="character" w:styleId="a5">
    <w:name w:val="Strong"/>
    <w:basedOn w:val="a0"/>
    <w:uiPriority w:val="22"/>
    <w:qFormat/>
    <w:rsid w:val="00C72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5425</Characters>
  <Application>Microsoft Office Word</Application>
  <DocSecurity>0</DocSecurity>
  <Lines>45</Lines>
  <Paragraphs>12</Paragraphs>
  <ScaleCrop>false</ScaleCrop>
  <Company>MICROSOFT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2015-02-22T05:39:00Z</dcterms:created>
  <dcterms:modified xsi:type="dcterms:W3CDTF">2015-02-22T05:39:00Z</dcterms:modified>
</cp:coreProperties>
</file>