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Максимальная мощность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10 Вт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Номинальный входной уровень (1kHz)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Вход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: -10 dBu (1 M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ом</w:t>
      </w:r>
      <w:proofErr w:type="spellEnd"/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)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AUX IN: -10 dBu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Динамик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20 cm (8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дюймов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)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Контроллеры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кнопка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POWER</w:t>
      </w:r>
      <w:r w:rsidRPr="00347D70">
        <w:rPr>
          <w:rFonts w:ascii="Verdana" w:eastAsia="Times New Roman" w:hAnsi="Verdana" w:cs="Times New Roman"/>
          <w:color w:val="404042"/>
          <w:sz w:val="18"/>
          <w:lang w:val="en-US"/>
        </w:rPr>
        <w:t> 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кнопка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переключения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типов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усилителей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(CLEAN, CRUNCH, LEAD)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GAIN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VOLUME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BASS</w:t>
      </w:r>
      <w:r w:rsidRPr="00347D70">
        <w:rPr>
          <w:rFonts w:ascii="Verdana" w:eastAsia="Times New Roman" w:hAnsi="Verdana" w:cs="Times New Roman"/>
          <w:color w:val="404042"/>
          <w:sz w:val="18"/>
          <w:lang w:val="en-US"/>
        </w:rPr>
        <w:t> 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MIDDLE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TREBLE</w:t>
      </w:r>
      <w:r w:rsidRPr="00347D70">
        <w:rPr>
          <w:rFonts w:ascii="Verdana" w:eastAsia="Times New Roman" w:hAnsi="Verdana" w:cs="Times New Roman"/>
          <w:color w:val="404042"/>
          <w:sz w:val="18"/>
          <w:lang w:val="en-US"/>
        </w:rPr>
        <w:t> 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ручка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эффектов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(CHORUS, DELAY, REVERB, SPRING)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Индикатор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Переключение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типов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усилителей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Подключение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Вход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jack: 1/4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 xml:space="preserve">AUX IN jack: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стерео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мини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джек</w:t>
      </w:r>
      <w:proofErr w:type="spellEnd"/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Вход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REC OUT/PHONES: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стерео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мини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 xml:space="preserve">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джек</w:t>
      </w:r>
      <w:proofErr w:type="spellEnd"/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Питание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AC адаптер (DC 5.7 V)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Потребляемый ток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 xml:space="preserve">700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mA</w:t>
      </w:r>
      <w:proofErr w:type="spellEnd"/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Аксессуары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руководство пользователя</w:t>
      </w: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br/>
        <w:t>AC адаптер</w:t>
      </w:r>
    </w:p>
    <w:p w:rsidR="00347D70" w:rsidRPr="00347D70" w:rsidRDefault="00347D70" w:rsidP="00347D70">
      <w:pPr>
        <w:shd w:val="clear" w:color="auto" w:fill="FFFFFF"/>
        <w:spacing w:before="314" w:after="99" w:line="232" w:lineRule="atLeast"/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</w:pPr>
      <w:r w:rsidRPr="00347D70">
        <w:rPr>
          <w:rFonts w:ascii="Verdana" w:eastAsia="Times New Roman" w:hAnsi="Verdana" w:cs="Times New Roman"/>
          <w:b/>
          <w:bCs/>
          <w:color w:val="FFFFFF"/>
          <w:sz w:val="20"/>
          <w:szCs w:val="20"/>
        </w:rPr>
        <w:t>Габариты</w:t>
      </w:r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Ширина</w:t>
      </w:r>
    </w:p>
    <w:p w:rsidR="00347D70" w:rsidRPr="00347D70" w:rsidRDefault="00347D70" w:rsidP="00347D70">
      <w:pPr>
        <w:shd w:val="clear" w:color="auto" w:fill="FFFFFF"/>
        <w:spacing w:after="24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 xml:space="preserve">346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mm</w:t>
      </w:r>
      <w:proofErr w:type="spellEnd"/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Глубина</w:t>
      </w:r>
    </w:p>
    <w:p w:rsidR="00347D70" w:rsidRPr="00347D70" w:rsidRDefault="00347D70" w:rsidP="00347D70">
      <w:pPr>
        <w:shd w:val="clear" w:color="auto" w:fill="FFFFFF"/>
        <w:spacing w:after="24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 xml:space="preserve">179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mm</w:t>
      </w:r>
      <w:proofErr w:type="spellEnd"/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Высота</w:t>
      </w:r>
    </w:p>
    <w:p w:rsidR="00347D70" w:rsidRPr="00347D70" w:rsidRDefault="00347D70" w:rsidP="00347D70">
      <w:pPr>
        <w:shd w:val="clear" w:color="auto" w:fill="FFFFFF"/>
        <w:spacing w:after="24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 xml:space="preserve">317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mm</w:t>
      </w:r>
      <w:proofErr w:type="spellEnd"/>
    </w:p>
    <w:p w:rsidR="00347D70" w:rsidRPr="00347D70" w:rsidRDefault="00347D70" w:rsidP="00347D70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Вес</w:t>
      </w:r>
    </w:p>
    <w:p w:rsidR="00347D70" w:rsidRPr="00347D70" w:rsidRDefault="00347D70" w:rsidP="00347D70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 xml:space="preserve">4.7 </w:t>
      </w:r>
      <w:proofErr w:type="spellStart"/>
      <w:r w:rsidRPr="00347D70">
        <w:rPr>
          <w:rFonts w:ascii="Verdana" w:eastAsia="Times New Roman" w:hAnsi="Verdana" w:cs="Times New Roman"/>
          <w:color w:val="404042"/>
          <w:sz w:val="18"/>
          <w:szCs w:val="18"/>
        </w:rPr>
        <w:t>kg</w:t>
      </w:r>
      <w:proofErr w:type="spellEnd"/>
    </w:p>
    <w:p w:rsidR="002366FA" w:rsidRDefault="002366FA"/>
    <w:sectPr w:rsidR="002366FA" w:rsidSect="001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439"/>
    <w:multiLevelType w:val="multilevel"/>
    <w:tmpl w:val="3A5C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0139F"/>
    <w:rsid w:val="00132AF9"/>
    <w:rsid w:val="002366FA"/>
    <w:rsid w:val="00347D70"/>
    <w:rsid w:val="0060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7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DNS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5</cp:revision>
  <dcterms:created xsi:type="dcterms:W3CDTF">2015-02-05T10:35:00Z</dcterms:created>
  <dcterms:modified xsi:type="dcterms:W3CDTF">2015-02-05T10:36:00Z</dcterms:modified>
</cp:coreProperties>
</file>