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D0" w:rsidRPr="00EF62D0" w:rsidRDefault="00EF62D0" w:rsidP="00EF62D0">
      <w:pPr>
        <w:shd w:val="clear" w:color="auto" w:fill="FFFFFF"/>
        <w:spacing w:after="120" w:line="288" w:lineRule="atLeast"/>
        <w:outlineLvl w:val="1"/>
        <w:rPr>
          <w:rFonts w:ascii="Arial" w:eastAsia="Times New Roman" w:hAnsi="Arial" w:cs="Arial"/>
          <w:color w:val="000000"/>
          <w:sz w:val="49"/>
          <w:szCs w:val="49"/>
        </w:rPr>
      </w:pPr>
      <w:r w:rsidRPr="00EF62D0">
        <w:rPr>
          <w:rFonts w:ascii="Arial" w:eastAsia="Times New Roman" w:hAnsi="Arial" w:cs="Arial"/>
          <w:color w:val="000000"/>
          <w:sz w:val="49"/>
          <w:szCs w:val="49"/>
        </w:rPr>
        <w:t xml:space="preserve">Саксофоны </w:t>
      </w:r>
      <w:proofErr w:type="spellStart"/>
      <w:r w:rsidRPr="00EF62D0">
        <w:rPr>
          <w:rFonts w:ascii="Arial" w:eastAsia="Times New Roman" w:hAnsi="Arial" w:cs="Arial"/>
          <w:color w:val="000000"/>
          <w:sz w:val="49"/>
          <w:szCs w:val="49"/>
        </w:rPr>
        <w:t>Roy</w:t>
      </w:r>
      <w:proofErr w:type="spellEnd"/>
      <w:r w:rsidRPr="00EF62D0">
        <w:rPr>
          <w:rFonts w:ascii="Arial" w:eastAsia="Times New Roman" w:hAnsi="Arial" w:cs="Arial"/>
          <w:color w:val="000000"/>
          <w:sz w:val="49"/>
          <w:szCs w:val="49"/>
        </w:rPr>
        <w:t xml:space="preserve"> </w:t>
      </w:r>
      <w:proofErr w:type="spellStart"/>
      <w:r w:rsidRPr="00EF62D0">
        <w:rPr>
          <w:rFonts w:ascii="Arial" w:eastAsia="Times New Roman" w:hAnsi="Arial" w:cs="Arial"/>
          <w:color w:val="000000"/>
          <w:sz w:val="49"/>
          <w:szCs w:val="49"/>
        </w:rPr>
        <w:t>Benson</w:t>
      </w:r>
      <w:proofErr w:type="spellEnd"/>
    </w:p>
    <w:p w:rsidR="00EF62D0" w:rsidRPr="00EF62D0" w:rsidRDefault="00EF62D0" w:rsidP="00EF62D0">
      <w:pPr>
        <w:shd w:val="clear" w:color="auto" w:fill="FFFFFF"/>
        <w:spacing w:line="344" w:lineRule="atLeast"/>
        <w:rPr>
          <w:rFonts w:ascii="Georgia" w:eastAsia="Times New Roman" w:hAnsi="Georgia" w:cs="Times New Roman"/>
          <w:i/>
          <w:iCs/>
          <w:color w:val="888888"/>
          <w:sz w:val="27"/>
          <w:szCs w:val="27"/>
        </w:rPr>
      </w:pPr>
      <w:r w:rsidRPr="00EF62D0">
        <w:rPr>
          <w:rFonts w:ascii="Georgia" w:eastAsia="Times New Roman" w:hAnsi="Georgia" w:cs="Times New Roman"/>
          <w:i/>
          <w:iCs/>
          <w:color w:val="888888"/>
          <w:sz w:val="27"/>
          <w:szCs w:val="27"/>
        </w:rPr>
        <w:t xml:space="preserve">Под немецкой торговой маркой </w:t>
      </w:r>
      <w:proofErr w:type="spellStart"/>
      <w:r w:rsidRPr="00EF62D0">
        <w:rPr>
          <w:rFonts w:ascii="Georgia" w:eastAsia="Times New Roman" w:hAnsi="Georgia" w:cs="Times New Roman"/>
          <w:i/>
          <w:iCs/>
          <w:color w:val="888888"/>
          <w:sz w:val="27"/>
          <w:szCs w:val="27"/>
        </w:rPr>
        <w:t>Roy</w:t>
      </w:r>
      <w:proofErr w:type="spellEnd"/>
      <w:r w:rsidRPr="00EF62D0">
        <w:rPr>
          <w:rFonts w:ascii="Georgia" w:eastAsia="Times New Roman" w:hAnsi="Georgia" w:cs="Times New Roman"/>
          <w:i/>
          <w:iCs/>
          <w:color w:val="888888"/>
          <w:sz w:val="27"/>
          <w:szCs w:val="27"/>
        </w:rPr>
        <w:t xml:space="preserve"> </w:t>
      </w:r>
      <w:proofErr w:type="spellStart"/>
      <w:r w:rsidRPr="00EF62D0">
        <w:rPr>
          <w:rFonts w:ascii="Georgia" w:eastAsia="Times New Roman" w:hAnsi="Georgia" w:cs="Times New Roman"/>
          <w:i/>
          <w:iCs/>
          <w:color w:val="888888"/>
          <w:sz w:val="27"/>
          <w:szCs w:val="27"/>
        </w:rPr>
        <w:t>Benson</w:t>
      </w:r>
      <w:proofErr w:type="spellEnd"/>
      <w:r w:rsidRPr="00EF62D0">
        <w:rPr>
          <w:rFonts w:ascii="Georgia" w:eastAsia="Times New Roman" w:hAnsi="Georgia" w:cs="Times New Roman"/>
          <w:i/>
          <w:iCs/>
          <w:color w:val="888888"/>
          <w:sz w:val="27"/>
          <w:szCs w:val="27"/>
        </w:rPr>
        <w:t xml:space="preserve"> предлагаются студенческие инструменты, разработанные в Германии и производящиеся в Китае — симпатичные на вид, качественно изготовленные и надежные в эксплуатации. Высокое качество сборки и стройность делают их очень привлекательными в ряду более дорогих саксофонов аналогичного класса.</w:t>
      </w:r>
    </w:p>
    <w:p w:rsidR="00EF62D0" w:rsidRPr="00EF62D0" w:rsidRDefault="00EF62D0" w:rsidP="00EF62D0">
      <w:pPr>
        <w:shd w:val="clear" w:color="auto" w:fill="FFFFFF"/>
        <w:spacing w:after="0" w:line="344" w:lineRule="atLeast"/>
        <w:rPr>
          <w:rFonts w:ascii="Georgia" w:eastAsia="Times New Roman" w:hAnsi="Georgia" w:cs="Times New Roman"/>
          <w:color w:val="444444"/>
          <w:sz w:val="27"/>
          <w:szCs w:val="27"/>
        </w:rPr>
      </w:pPr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>Чем привлекательны саксофоны, флейты, кларнеты и трубы </w:t>
      </w:r>
      <w:proofErr w:type="spellStart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>Roy</w:t>
      </w:r>
      <w:proofErr w:type="spellEnd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> </w:t>
      </w:r>
      <w:proofErr w:type="spellStart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>Benson</w:t>
      </w:r>
      <w:proofErr w:type="spellEnd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> по сравнению с инструментами других производителей? Вот три самых важных качества, которыми должен обладать студенческий инструмент:</w:t>
      </w:r>
    </w:p>
    <w:p w:rsidR="00EF62D0" w:rsidRPr="00EF62D0" w:rsidRDefault="00EF62D0" w:rsidP="00EF62D0">
      <w:pPr>
        <w:shd w:val="clear" w:color="auto" w:fill="FFFFFF"/>
        <w:spacing w:after="0" w:line="344" w:lineRule="atLeast"/>
        <w:rPr>
          <w:rFonts w:ascii="Georgia" w:eastAsia="Times New Roman" w:hAnsi="Georgia" w:cs="Times New Roman"/>
          <w:color w:val="444444"/>
          <w:sz w:val="27"/>
          <w:szCs w:val="27"/>
        </w:rPr>
      </w:pPr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>1. Стройность по всему диапазону</w:t>
      </w:r>
    </w:p>
    <w:p w:rsidR="00EF62D0" w:rsidRPr="00EF62D0" w:rsidRDefault="00EF62D0" w:rsidP="00EF62D0">
      <w:pPr>
        <w:shd w:val="clear" w:color="auto" w:fill="FFFFFF"/>
        <w:spacing w:after="0" w:line="344" w:lineRule="atLeast"/>
        <w:rPr>
          <w:rFonts w:ascii="Georgia" w:eastAsia="Times New Roman" w:hAnsi="Georgia" w:cs="Times New Roman"/>
          <w:color w:val="444444"/>
          <w:sz w:val="27"/>
          <w:szCs w:val="27"/>
        </w:rPr>
      </w:pPr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>2. Удобство в руках при игре</w:t>
      </w:r>
    </w:p>
    <w:p w:rsidR="00EF62D0" w:rsidRPr="00EF62D0" w:rsidRDefault="00EF62D0" w:rsidP="00EF62D0">
      <w:pPr>
        <w:shd w:val="clear" w:color="auto" w:fill="FFFFFF"/>
        <w:spacing w:after="0" w:line="344" w:lineRule="atLeast"/>
        <w:rPr>
          <w:rFonts w:ascii="Georgia" w:eastAsia="Times New Roman" w:hAnsi="Georgia" w:cs="Times New Roman"/>
          <w:color w:val="444444"/>
          <w:sz w:val="27"/>
          <w:szCs w:val="27"/>
        </w:rPr>
      </w:pPr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>3. Надёжность и прочность сборки</w:t>
      </w:r>
    </w:p>
    <w:p w:rsidR="00EF62D0" w:rsidRPr="00EF62D0" w:rsidRDefault="00EF62D0" w:rsidP="00EF62D0">
      <w:pPr>
        <w:shd w:val="clear" w:color="auto" w:fill="FFFFFF"/>
        <w:spacing w:after="0" w:line="344" w:lineRule="atLeast"/>
        <w:rPr>
          <w:rFonts w:ascii="Georgia" w:eastAsia="Times New Roman" w:hAnsi="Georgia" w:cs="Times New Roman"/>
          <w:color w:val="444444"/>
          <w:sz w:val="27"/>
          <w:szCs w:val="27"/>
        </w:rPr>
      </w:pPr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 xml:space="preserve">Решение именно этих трёх задач преследовалось при конструировании инструментов марки </w:t>
      </w:r>
      <w:proofErr w:type="spellStart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>Roy</w:t>
      </w:r>
      <w:proofErr w:type="spellEnd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 xml:space="preserve"> </w:t>
      </w:r>
      <w:proofErr w:type="spellStart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>Benson</w:t>
      </w:r>
      <w:proofErr w:type="spellEnd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 xml:space="preserve">. Примерами могут служить сопрано-саксофон </w:t>
      </w:r>
      <w:proofErr w:type="spellStart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>Roy</w:t>
      </w:r>
      <w:proofErr w:type="spellEnd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> </w:t>
      </w:r>
      <w:proofErr w:type="spellStart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>Benson</w:t>
      </w:r>
      <w:proofErr w:type="spellEnd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 xml:space="preserve"> SS-115, или альт-сакс </w:t>
      </w:r>
      <w:proofErr w:type="spellStart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>Roy</w:t>
      </w:r>
      <w:proofErr w:type="spellEnd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 xml:space="preserve"> </w:t>
      </w:r>
      <w:proofErr w:type="spellStart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>Benson</w:t>
      </w:r>
      <w:proofErr w:type="spellEnd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 xml:space="preserve"> AS-202, </w:t>
      </w:r>
      <w:proofErr w:type="gramStart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>обладающие</w:t>
      </w:r>
      <w:proofErr w:type="gramEnd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 xml:space="preserve"> прекрасной эргономикой.</w:t>
      </w:r>
    </w:p>
    <w:p w:rsidR="00EF62D0" w:rsidRPr="00EF62D0" w:rsidRDefault="00EF62D0" w:rsidP="00EF62D0">
      <w:pPr>
        <w:shd w:val="clear" w:color="auto" w:fill="FFFFFF"/>
        <w:spacing w:after="0" w:line="344" w:lineRule="atLeast"/>
        <w:rPr>
          <w:rFonts w:ascii="Georgia" w:eastAsia="Times New Roman" w:hAnsi="Georgia" w:cs="Times New Roman"/>
          <w:color w:val="444444"/>
          <w:sz w:val="27"/>
          <w:szCs w:val="27"/>
        </w:rPr>
      </w:pPr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 xml:space="preserve">Четвёртый важный критерий – цена, которая при выборе студенческого саксофона или кларнета часто оказывается определяющим фактором. В саксофонах </w:t>
      </w:r>
      <w:proofErr w:type="spellStart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>Roy</w:t>
      </w:r>
      <w:proofErr w:type="spellEnd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 xml:space="preserve"> </w:t>
      </w:r>
      <w:proofErr w:type="spellStart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>Benson</w:t>
      </w:r>
      <w:proofErr w:type="spellEnd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 xml:space="preserve"> высокое качество сборки сочетается с очень демократичной ценой. В сравнении со студенческими инструментами других марок, многие преподаватели отмечают выгодное соотношение цены и качества у </w:t>
      </w:r>
      <w:proofErr w:type="spellStart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>Roy</w:t>
      </w:r>
      <w:proofErr w:type="spellEnd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 xml:space="preserve"> </w:t>
      </w:r>
      <w:proofErr w:type="spellStart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>Benson</w:t>
      </w:r>
      <w:proofErr w:type="spellEnd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>.</w:t>
      </w:r>
    </w:p>
    <w:p w:rsidR="00EF62D0" w:rsidRPr="00EF62D0" w:rsidRDefault="00EF62D0" w:rsidP="00EF62D0">
      <w:pPr>
        <w:shd w:val="clear" w:color="auto" w:fill="FFFFFF"/>
        <w:spacing w:after="120" w:line="288" w:lineRule="atLeast"/>
        <w:outlineLvl w:val="1"/>
        <w:rPr>
          <w:rFonts w:ascii="Arial" w:eastAsia="Times New Roman" w:hAnsi="Arial" w:cs="Arial"/>
          <w:color w:val="444444"/>
          <w:sz w:val="38"/>
          <w:szCs w:val="38"/>
        </w:rPr>
      </w:pPr>
      <w:r w:rsidRPr="00EF62D0">
        <w:rPr>
          <w:rFonts w:ascii="Arial" w:eastAsia="Times New Roman" w:hAnsi="Arial" w:cs="Arial"/>
          <w:color w:val="444444"/>
          <w:sz w:val="38"/>
          <w:szCs w:val="38"/>
        </w:rPr>
        <w:t xml:space="preserve">Комплектация </w:t>
      </w:r>
    </w:p>
    <w:p w:rsidR="00EF62D0" w:rsidRPr="00EF62D0" w:rsidRDefault="00EF62D0" w:rsidP="00EF62D0">
      <w:pPr>
        <w:shd w:val="clear" w:color="auto" w:fill="FFFFFF"/>
        <w:spacing w:after="0" w:line="344" w:lineRule="atLeast"/>
        <w:rPr>
          <w:rFonts w:ascii="Georgia" w:eastAsia="Times New Roman" w:hAnsi="Georgia" w:cs="Times New Roman"/>
          <w:color w:val="444444"/>
          <w:sz w:val="27"/>
          <w:szCs w:val="27"/>
        </w:rPr>
      </w:pPr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 xml:space="preserve">В комплекте к каждому саксофону </w:t>
      </w:r>
      <w:proofErr w:type="spellStart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>Roy</w:t>
      </w:r>
      <w:proofErr w:type="spellEnd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 xml:space="preserve"> </w:t>
      </w:r>
      <w:proofErr w:type="spellStart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>Benson</w:t>
      </w:r>
      <w:proofErr w:type="spellEnd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 xml:space="preserve"> прилагается всё необходимое для того, чтобы начать играть. Инструменты </w:t>
      </w:r>
      <w:proofErr w:type="spellStart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>Roy</w:t>
      </w:r>
      <w:proofErr w:type="spellEnd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 xml:space="preserve"> </w:t>
      </w:r>
      <w:proofErr w:type="spellStart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>Benson</w:t>
      </w:r>
      <w:proofErr w:type="spellEnd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 xml:space="preserve"> комплектуются жёстким кофром с заплечными рюкзачными ремнями — прочным и надежным, и при этом максимально удобным и лёгким. Именно жёсткий кофр способен обеспечить максимальную защиту инструмента, например, в общественном транспорте в час пик. Обычно такие жёсткие кофры прилично весят — даже взрослые музыканты не любят носить в них свои инструменты, не говоря уже о детях. Поэтому маленьким музыкантам обычно приходится докупать облегчённые полужёсткие чехлы (такие как чехлы «</w:t>
      </w:r>
      <w:proofErr w:type="spellStart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>Mariachi</w:t>
      </w:r>
      <w:proofErr w:type="spellEnd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 xml:space="preserve"> </w:t>
      </w:r>
      <w:proofErr w:type="spellStart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>Transport</w:t>
      </w:r>
      <w:proofErr w:type="spellEnd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>» или «</w:t>
      </w:r>
      <w:proofErr w:type="spellStart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>Bird</w:t>
      </w:r>
      <w:proofErr w:type="spellEnd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 xml:space="preserve"> </w:t>
      </w:r>
      <w:proofErr w:type="spellStart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>Transport</w:t>
      </w:r>
      <w:proofErr w:type="spellEnd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 xml:space="preserve">»). Кофры </w:t>
      </w:r>
      <w:proofErr w:type="spellStart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>Roy</w:t>
      </w:r>
      <w:proofErr w:type="spellEnd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 xml:space="preserve"> </w:t>
      </w:r>
      <w:proofErr w:type="spellStart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>Benson</w:t>
      </w:r>
      <w:proofErr w:type="spellEnd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 xml:space="preserve"> не требуют такой замены, т.к. </w:t>
      </w:r>
      <w:proofErr w:type="gramStart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>при</w:t>
      </w:r>
      <w:proofErr w:type="gramEnd"/>
      <w:r w:rsidRPr="00EF62D0">
        <w:rPr>
          <w:rFonts w:ascii="Georgia" w:eastAsia="Times New Roman" w:hAnsi="Georgia" w:cs="Times New Roman"/>
          <w:color w:val="444444"/>
          <w:sz w:val="27"/>
          <w:szCs w:val="27"/>
        </w:rPr>
        <w:t xml:space="preserve"> они легки и комфортны и для взрослых и для детей</w:t>
      </w:r>
    </w:p>
    <w:p w:rsidR="002D2177" w:rsidRDefault="002D2177"/>
    <w:sectPr w:rsidR="002D2177" w:rsidSect="00B2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F62D0"/>
    <w:rsid w:val="002D2177"/>
    <w:rsid w:val="00445CB2"/>
    <w:rsid w:val="00B2002B"/>
    <w:rsid w:val="00EF6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2B"/>
  </w:style>
  <w:style w:type="paragraph" w:styleId="2">
    <w:name w:val="heading 2"/>
    <w:basedOn w:val="a"/>
    <w:link w:val="20"/>
    <w:uiPriority w:val="9"/>
    <w:qFormat/>
    <w:rsid w:val="00EF62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62D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F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6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642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9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5232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1690</Characters>
  <Application>Microsoft Office Word</Application>
  <DocSecurity>0</DocSecurity>
  <Lines>14</Lines>
  <Paragraphs>3</Paragraphs>
  <ScaleCrop>false</ScaleCrop>
  <Company>DNS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4</cp:revision>
  <dcterms:created xsi:type="dcterms:W3CDTF">2015-02-07T05:45:00Z</dcterms:created>
  <dcterms:modified xsi:type="dcterms:W3CDTF">2015-02-12T12:48:00Z</dcterms:modified>
</cp:coreProperties>
</file>